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42DEC" w14:textId="77777777" w:rsidR="000A524D" w:rsidRDefault="000A524D" w:rsidP="000A524D">
      <w:pPr>
        <w:pStyle w:val="Heading2"/>
        <w:jc w:val="center"/>
      </w:pPr>
    </w:p>
    <w:p w14:paraId="719DC884" w14:textId="77777777" w:rsidR="000A524D" w:rsidRDefault="000A524D" w:rsidP="000A524D">
      <w:pPr>
        <w:pStyle w:val="Heading2"/>
        <w:jc w:val="center"/>
        <w:rPr>
          <w:rFonts w:ascii="Times New Roman" w:hAnsi="Times New Roman" w:cs="Times New Roman"/>
        </w:rPr>
      </w:pPr>
      <w:r w:rsidRPr="006F7BB8">
        <w:t>Hospital &amp; Community Navigation Service</w:t>
      </w:r>
      <w:r>
        <w:rPr>
          <w:rFonts w:ascii="Times New Roman" w:hAnsi="Times New Roman" w:cs="Times New Roman"/>
        </w:rPr>
        <w:t xml:space="preserve"> </w:t>
      </w:r>
    </w:p>
    <w:p w14:paraId="64E1BC03" w14:textId="5A7C678F" w:rsidR="00C61003" w:rsidRDefault="00C61003" w:rsidP="000A524D">
      <w:pPr>
        <w:pStyle w:val="Heading2"/>
        <w:jc w:val="center"/>
      </w:pPr>
      <w:r w:rsidRPr="00C61003">
        <w:t xml:space="preserve">Winter Fuel </w:t>
      </w:r>
      <w:r w:rsidR="00756DA1">
        <w:t>Support</w:t>
      </w:r>
      <w:r w:rsidRPr="00C61003">
        <w:t xml:space="preserve"> Toolkit</w:t>
      </w:r>
    </w:p>
    <w:p w14:paraId="0830FD91" w14:textId="77777777" w:rsidR="000A524D" w:rsidRPr="000A524D" w:rsidRDefault="000A524D" w:rsidP="000A524D"/>
    <w:p w14:paraId="42F6B0AF" w14:textId="39AB28A1" w:rsidR="00C61003" w:rsidRDefault="00C61003" w:rsidP="00C61003">
      <w:pPr>
        <w:rPr>
          <w:rFonts w:ascii="Arial" w:hAnsi="Arial" w:cs="Arial"/>
        </w:rPr>
      </w:pPr>
      <w:r w:rsidRPr="00C61003">
        <w:rPr>
          <w:rFonts w:ascii="Arial" w:hAnsi="Arial" w:cs="Arial"/>
          <w:b/>
          <w:bCs/>
        </w:rPr>
        <w:t>Purpose</w:t>
      </w:r>
      <w:r w:rsidRPr="00C61003">
        <w:rPr>
          <w:rFonts w:ascii="Arial" w:hAnsi="Arial" w:cs="Arial"/>
        </w:rPr>
        <w:t xml:space="preserve">: This toolkit is designed to guide </w:t>
      </w:r>
      <w:r w:rsidRPr="004300E7">
        <w:rPr>
          <w:rFonts w:ascii="Arial" w:hAnsi="Arial" w:cs="Arial"/>
        </w:rPr>
        <w:t>teams to go</w:t>
      </w:r>
      <w:r w:rsidRPr="00C61003">
        <w:rPr>
          <w:rFonts w:ascii="Arial" w:hAnsi="Arial" w:cs="Arial"/>
        </w:rPr>
        <w:t xml:space="preserve"> through</w:t>
      </w:r>
      <w:r w:rsidR="00756DA1">
        <w:rPr>
          <w:rFonts w:ascii="Arial" w:hAnsi="Arial" w:cs="Arial"/>
        </w:rPr>
        <w:t xml:space="preserve"> the financial and wider support available to those on low incomes and who have been impacted by the removal of the Winter Fuel Payment (WFP) this winter for anyone not in receipt of Pension Credit. </w:t>
      </w:r>
      <w:r w:rsidRPr="00C61003">
        <w:rPr>
          <w:rFonts w:ascii="Arial" w:hAnsi="Arial" w:cs="Arial"/>
        </w:rPr>
        <w:t xml:space="preserve"> </w:t>
      </w:r>
    </w:p>
    <w:p w14:paraId="6E191E82" w14:textId="710F0DA9" w:rsidR="00756DA1" w:rsidRPr="008F49A5" w:rsidRDefault="00756DA1" w:rsidP="00C61003">
      <w:pPr>
        <w:rPr>
          <w:rFonts w:ascii="Arial" w:hAnsi="Arial" w:cs="Arial"/>
          <w:b/>
          <w:bCs/>
          <w:u w:val="single"/>
        </w:rPr>
      </w:pPr>
      <w:r w:rsidRPr="008F49A5">
        <w:rPr>
          <w:rFonts w:ascii="Arial" w:hAnsi="Arial" w:cs="Arial"/>
          <w:b/>
          <w:bCs/>
          <w:u w:val="single"/>
        </w:rPr>
        <w:t>What is the WFP?</w:t>
      </w:r>
    </w:p>
    <w:p w14:paraId="7E36C1CB" w14:textId="624B8995" w:rsidR="00C61003" w:rsidRPr="00C61003" w:rsidRDefault="00756DA1" w:rsidP="00C61003">
      <w:pPr>
        <w:rPr>
          <w:rFonts w:ascii="Arial" w:hAnsi="Arial" w:cs="Arial"/>
        </w:rPr>
      </w:pPr>
      <w:r>
        <w:rPr>
          <w:rFonts w:ascii="Arial" w:hAnsi="Arial" w:cs="Arial"/>
        </w:rPr>
        <w:t>E</w:t>
      </w:r>
      <w:r w:rsidR="00C61003" w:rsidRPr="00C61003">
        <w:rPr>
          <w:rFonts w:ascii="Arial" w:hAnsi="Arial" w:cs="Arial"/>
        </w:rPr>
        <w:t>ligibility requirements</w:t>
      </w:r>
      <w:r>
        <w:rPr>
          <w:rFonts w:ascii="Arial" w:hAnsi="Arial" w:cs="Arial"/>
        </w:rPr>
        <w:t xml:space="preserve"> for WFP</w:t>
      </w:r>
      <w:r w:rsidR="00C61003" w:rsidRPr="00C61003">
        <w:rPr>
          <w:rFonts w:ascii="Arial" w:hAnsi="Arial" w:cs="Arial"/>
        </w:rPr>
        <w:t>:</w:t>
      </w:r>
    </w:p>
    <w:p w14:paraId="15B58A00" w14:textId="77777777" w:rsidR="00C61003" w:rsidRPr="00C61003" w:rsidRDefault="00C61003" w:rsidP="00C61003">
      <w:pPr>
        <w:numPr>
          <w:ilvl w:val="0"/>
          <w:numId w:val="1"/>
        </w:numPr>
        <w:rPr>
          <w:rFonts w:ascii="Arial" w:hAnsi="Arial" w:cs="Arial"/>
        </w:rPr>
      </w:pPr>
      <w:r w:rsidRPr="00C61003">
        <w:rPr>
          <w:rFonts w:ascii="Arial" w:hAnsi="Arial" w:cs="Arial"/>
        </w:rPr>
        <w:t>Be born on or before </w:t>
      </w:r>
      <w:r w:rsidRPr="00C61003">
        <w:rPr>
          <w:rFonts w:ascii="Arial" w:hAnsi="Arial" w:cs="Arial"/>
          <w:b/>
          <w:bCs/>
        </w:rPr>
        <w:t>24 September 1957</w:t>
      </w:r>
      <w:r w:rsidRPr="00C61003">
        <w:rPr>
          <w:rFonts w:ascii="Arial" w:hAnsi="Arial" w:cs="Arial"/>
        </w:rPr>
        <w:t>.</w:t>
      </w:r>
    </w:p>
    <w:p w14:paraId="707BE236" w14:textId="77777777" w:rsidR="00C61003" w:rsidRPr="00C61003" w:rsidRDefault="00C61003" w:rsidP="00C61003">
      <w:pPr>
        <w:numPr>
          <w:ilvl w:val="0"/>
          <w:numId w:val="1"/>
        </w:numPr>
        <w:rPr>
          <w:rFonts w:ascii="Arial" w:hAnsi="Arial" w:cs="Arial"/>
        </w:rPr>
      </w:pPr>
      <w:r w:rsidRPr="00C61003">
        <w:rPr>
          <w:rFonts w:ascii="Arial" w:hAnsi="Arial" w:cs="Arial"/>
        </w:rPr>
        <w:t>Live in the UK for at least one day during the </w:t>
      </w:r>
      <w:r w:rsidRPr="00C61003">
        <w:rPr>
          <w:rFonts w:ascii="Arial" w:hAnsi="Arial" w:cs="Arial"/>
          <w:b/>
          <w:bCs/>
        </w:rPr>
        <w:t>qualifying week</w:t>
      </w:r>
      <w:r w:rsidRPr="00C61003">
        <w:rPr>
          <w:rFonts w:ascii="Arial" w:hAnsi="Arial" w:cs="Arial"/>
        </w:rPr>
        <w:t> (typically in mid-September).</w:t>
      </w:r>
    </w:p>
    <w:p w14:paraId="5BA22501" w14:textId="315C85D8" w:rsidR="00C61003" w:rsidRPr="004300E7" w:rsidRDefault="008F49A5" w:rsidP="00C61003">
      <w:pPr>
        <w:numPr>
          <w:ilvl w:val="0"/>
          <w:numId w:val="1"/>
        </w:numPr>
        <w:rPr>
          <w:rFonts w:ascii="Arial" w:hAnsi="Arial" w:cs="Arial"/>
        </w:rPr>
      </w:pPr>
      <w:r>
        <w:rPr>
          <w:rFonts w:ascii="Arial" w:hAnsi="Arial" w:cs="Arial"/>
        </w:rPr>
        <w:t>They</w:t>
      </w:r>
      <w:r w:rsidR="003552E7" w:rsidRPr="004300E7">
        <w:rPr>
          <w:rFonts w:ascii="Arial" w:hAnsi="Arial" w:cs="Arial"/>
        </w:rPr>
        <w:t xml:space="preserve"> must also live in England and Wales and get a qualifying benefit for at least one day between 16 </w:t>
      </w:r>
      <w:r w:rsidR="00C243EC" w:rsidRPr="004300E7">
        <w:rPr>
          <w:rFonts w:ascii="Arial" w:hAnsi="Arial" w:cs="Arial"/>
        </w:rPr>
        <w:t>September</w:t>
      </w:r>
      <w:r w:rsidR="003552E7" w:rsidRPr="004300E7">
        <w:rPr>
          <w:rFonts w:ascii="Arial" w:hAnsi="Arial" w:cs="Arial"/>
        </w:rPr>
        <w:t xml:space="preserve"> and 22 September 2024.  The qualifying benefits are:</w:t>
      </w:r>
    </w:p>
    <w:p w14:paraId="38CE2512" w14:textId="3FC1BAE2" w:rsidR="003552E7" w:rsidRPr="004300E7" w:rsidRDefault="003552E7" w:rsidP="003552E7">
      <w:pPr>
        <w:numPr>
          <w:ilvl w:val="1"/>
          <w:numId w:val="1"/>
        </w:numPr>
        <w:rPr>
          <w:rFonts w:ascii="Arial" w:hAnsi="Arial" w:cs="Arial"/>
        </w:rPr>
      </w:pPr>
      <w:r w:rsidRPr="004300E7">
        <w:rPr>
          <w:rFonts w:ascii="Arial" w:hAnsi="Arial" w:cs="Arial"/>
        </w:rPr>
        <w:t>Pension Credit</w:t>
      </w:r>
    </w:p>
    <w:p w14:paraId="4361EF83" w14:textId="46F6AC3F" w:rsidR="003552E7" w:rsidRPr="004300E7" w:rsidRDefault="003552E7" w:rsidP="003552E7">
      <w:pPr>
        <w:numPr>
          <w:ilvl w:val="1"/>
          <w:numId w:val="1"/>
        </w:numPr>
        <w:rPr>
          <w:rFonts w:ascii="Arial" w:hAnsi="Arial" w:cs="Arial"/>
        </w:rPr>
      </w:pPr>
      <w:r w:rsidRPr="004300E7">
        <w:rPr>
          <w:rFonts w:ascii="Arial" w:hAnsi="Arial" w:cs="Arial"/>
        </w:rPr>
        <w:t>Universal Credit</w:t>
      </w:r>
    </w:p>
    <w:p w14:paraId="6AF7B2F4" w14:textId="3A8FF45E" w:rsidR="003552E7" w:rsidRPr="004300E7" w:rsidRDefault="003552E7" w:rsidP="003552E7">
      <w:pPr>
        <w:numPr>
          <w:ilvl w:val="1"/>
          <w:numId w:val="1"/>
        </w:numPr>
        <w:rPr>
          <w:rFonts w:ascii="Arial" w:hAnsi="Arial" w:cs="Arial"/>
        </w:rPr>
      </w:pPr>
      <w:r w:rsidRPr="004300E7">
        <w:rPr>
          <w:rFonts w:ascii="Arial" w:hAnsi="Arial" w:cs="Arial"/>
        </w:rPr>
        <w:t>Income-based Jobseekers Allowance (JSA)</w:t>
      </w:r>
    </w:p>
    <w:p w14:paraId="7BC729E1" w14:textId="348536F6" w:rsidR="003552E7" w:rsidRPr="004300E7" w:rsidRDefault="003552E7" w:rsidP="003552E7">
      <w:pPr>
        <w:numPr>
          <w:ilvl w:val="1"/>
          <w:numId w:val="1"/>
        </w:numPr>
        <w:rPr>
          <w:rFonts w:ascii="Arial" w:hAnsi="Arial" w:cs="Arial"/>
        </w:rPr>
      </w:pPr>
      <w:r w:rsidRPr="004300E7">
        <w:rPr>
          <w:rFonts w:ascii="Arial" w:hAnsi="Arial" w:cs="Arial"/>
        </w:rPr>
        <w:t>Income-based Employment and Support allowance (ESA)</w:t>
      </w:r>
    </w:p>
    <w:p w14:paraId="3AC6DAD1" w14:textId="436FE670" w:rsidR="003552E7" w:rsidRPr="004300E7" w:rsidRDefault="003552E7" w:rsidP="003552E7">
      <w:pPr>
        <w:numPr>
          <w:ilvl w:val="1"/>
          <w:numId w:val="1"/>
        </w:numPr>
        <w:rPr>
          <w:rFonts w:ascii="Arial" w:hAnsi="Arial" w:cs="Arial"/>
        </w:rPr>
      </w:pPr>
      <w:r w:rsidRPr="004300E7">
        <w:rPr>
          <w:rFonts w:ascii="Arial" w:hAnsi="Arial" w:cs="Arial"/>
        </w:rPr>
        <w:t>Income Support</w:t>
      </w:r>
    </w:p>
    <w:p w14:paraId="5C2448E6" w14:textId="7950A769" w:rsidR="003552E7" w:rsidRPr="004300E7" w:rsidRDefault="003552E7" w:rsidP="003552E7">
      <w:pPr>
        <w:numPr>
          <w:ilvl w:val="1"/>
          <w:numId w:val="1"/>
        </w:numPr>
        <w:rPr>
          <w:rFonts w:ascii="Arial" w:hAnsi="Arial" w:cs="Arial"/>
        </w:rPr>
      </w:pPr>
      <w:r w:rsidRPr="004300E7">
        <w:rPr>
          <w:rFonts w:ascii="Arial" w:hAnsi="Arial" w:cs="Arial"/>
        </w:rPr>
        <w:t>Working Tax Credit</w:t>
      </w:r>
    </w:p>
    <w:p w14:paraId="1DCE4A8C" w14:textId="7D15C465" w:rsidR="003552E7" w:rsidRPr="00C61003" w:rsidRDefault="003552E7" w:rsidP="003552E7">
      <w:pPr>
        <w:numPr>
          <w:ilvl w:val="1"/>
          <w:numId w:val="1"/>
        </w:numPr>
        <w:rPr>
          <w:rFonts w:ascii="Arial" w:hAnsi="Arial" w:cs="Arial"/>
        </w:rPr>
      </w:pPr>
      <w:r w:rsidRPr="004300E7">
        <w:rPr>
          <w:rFonts w:ascii="Arial" w:hAnsi="Arial" w:cs="Arial"/>
        </w:rPr>
        <w:t>Child Tax Credit</w:t>
      </w:r>
    </w:p>
    <w:p w14:paraId="76728D13" w14:textId="77777777" w:rsidR="00C61003" w:rsidRPr="00C61003" w:rsidRDefault="00C61003" w:rsidP="00C61003">
      <w:pPr>
        <w:rPr>
          <w:rFonts w:ascii="Arial" w:hAnsi="Arial" w:cs="Arial"/>
        </w:rPr>
      </w:pPr>
      <w:r w:rsidRPr="00C61003">
        <w:rPr>
          <w:rFonts w:ascii="Arial" w:hAnsi="Arial" w:cs="Arial"/>
        </w:rPr>
        <w:t>Some exceptions apply:</w:t>
      </w:r>
    </w:p>
    <w:p w14:paraId="239AF975" w14:textId="7F1A92BF" w:rsidR="00C61003" w:rsidRPr="004300E7" w:rsidRDefault="008F49A5" w:rsidP="00C61003">
      <w:pPr>
        <w:numPr>
          <w:ilvl w:val="0"/>
          <w:numId w:val="2"/>
        </w:numPr>
        <w:rPr>
          <w:rFonts w:ascii="Arial" w:hAnsi="Arial" w:cs="Arial"/>
        </w:rPr>
      </w:pPr>
      <w:r>
        <w:rPr>
          <w:rFonts w:ascii="Arial" w:hAnsi="Arial" w:cs="Arial"/>
        </w:rPr>
        <w:t>They</w:t>
      </w:r>
      <w:r w:rsidR="00C61003" w:rsidRPr="00C61003">
        <w:rPr>
          <w:rFonts w:ascii="Arial" w:hAnsi="Arial" w:cs="Arial"/>
        </w:rPr>
        <w:t xml:space="preserve"> won’t qualify if </w:t>
      </w:r>
      <w:r>
        <w:rPr>
          <w:rFonts w:ascii="Arial" w:hAnsi="Arial" w:cs="Arial"/>
        </w:rPr>
        <w:t>they</w:t>
      </w:r>
      <w:r w:rsidR="00C61003" w:rsidRPr="00C61003">
        <w:rPr>
          <w:rFonts w:ascii="Arial" w:hAnsi="Arial" w:cs="Arial"/>
        </w:rPr>
        <w:t>’ve been in hospital for more than a year, require permission to enter the UK, or were in prison during the qualifying week.</w:t>
      </w:r>
    </w:p>
    <w:p w14:paraId="17A05CCA" w14:textId="52E06459" w:rsidR="00C61003" w:rsidRPr="00C61003" w:rsidRDefault="003552E7" w:rsidP="00C61003">
      <w:pPr>
        <w:rPr>
          <w:rFonts w:ascii="Arial" w:hAnsi="Arial" w:cs="Arial"/>
        </w:rPr>
      </w:pPr>
      <w:r w:rsidRPr="004300E7">
        <w:rPr>
          <w:rFonts w:ascii="Arial" w:hAnsi="Arial" w:cs="Arial"/>
        </w:rPr>
        <w:t xml:space="preserve">If </w:t>
      </w:r>
      <w:r w:rsidR="008F49A5">
        <w:rPr>
          <w:rFonts w:ascii="Arial" w:hAnsi="Arial" w:cs="Arial"/>
        </w:rPr>
        <w:t>they</w:t>
      </w:r>
      <w:r w:rsidRPr="004300E7">
        <w:rPr>
          <w:rFonts w:ascii="Arial" w:hAnsi="Arial" w:cs="Arial"/>
        </w:rPr>
        <w:t xml:space="preserve"> received a qualifying benefit during the week of 16 September and 22 September 2024, </w:t>
      </w:r>
      <w:r w:rsidR="008F49A5">
        <w:rPr>
          <w:rFonts w:ascii="Arial" w:hAnsi="Arial" w:cs="Arial"/>
        </w:rPr>
        <w:t>they</w:t>
      </w:r>
      <w:r w:rsidRPr="004300E7">
        <w:rPr>
          <w:rFonts w:ascii="Arial" w:hAnsi="Arial" w:cs="Arial"/>
        </w:rPr>
        <w:t xml:space="preserve"> do not need to do anything.  </w:t>
      </w:r>
      <w:r w:rsidR="000A524D">
        <w:rPr>
          <w:rFonts w:ascii="Arial" w:hAnsi="Arial" w:cs="Arial"/>
        </w:rPr>
        <w:t>Thei</w:t>
      </w:r>
      <w:r w:rsidR="000A524D" w:rsidRPr="004300E7">
        <w:rPr>
          <w:rFonts w:ascii="Arial" w:hAnsi="Arial" w:cs="Arial"/>
        </w:rPr>
        <w:t>r</w:t>
      </w:r>
      <w:r w:rsidRPr="004300E7">
        <w:rPr>
          <w:rFonts w:ascii="Arial" w:hAnsi="Arial" w:cs="Arial"/>
        </w:rPr>
        <w:t xml:space="preserve"> winter fuel payment should be paid automatically.  </w:t>
      </w:r>
      <w:r w:rsidR="008F49A5">
        <w:rPr>
          <w:rFonts w:ascii="Arial" w:hAnsi="Arial" w:cs="Arial"/>
        </w:rPr>
        <w:t>They</w:t>
      </w:r>
      <w:r w:rsidRPr="004300E7">
        <w:rPr>
          <w:rFonts w:ascii="Arial" w:hAnsi="Arial" w:cs="Arial"/>
        </w:rPr>
        <w:t xml:space="preserve"> will receive a letter from the DWP to tell </w:t>
      </w:r>
      <w:r w:rsidR="008F49A5">
        <w:rPr>
          <w:rFonts w:ascii="Arial" w:hAnsi="Arial" w:cs="Arial"/>
        </w:rPr>
        <w:t>they</w:t>
      </w:r>
      <w:r w:rsidRPr="004300E7">
        <w:rPr>
          <w:rFonts w:ascii="Arial" w:hAnsi="Arial" w:cs="Arial"/>
        </w:rPr>
        <w:t xml:space="preserve"> how much </w:t>
      </w:r>
      <w:r w:rsidR="008F49A5">
        <w:rPr>
          <w:rFonts w:ascii="Arial" w:hAnsi="Arial" w:cs="Arial"/>
        </w:rPr>
        <w:t>they</w:t>
      </w:r>
      <w:r w:rsidRPr="004300E7">
        <w:rPr>
          <w:rFonts w:ascii="Arial" w:hAnsi="Arial" w:cs="Arial"/>
        </w:rPr>
        <w:t xml:space="preserve"> will get</w:t>
      </w:r>
    </w:p>
    <w:p w14:paraId="7E146F32" w14:textId="5F9CC48C" w:rsidR="00C61003" w:rsidRPr="008F49A5" w:rsidRDefault="00C61003" w:rsidP="00C61003">
      <w:pPr>
        <w:rPr>
          <w:rFonts w:ascii="Arial" w:hAnsi="Arial" w:cs="Arial"/>
          <w:b/>
          <w:bCs/>
        </w:rPr>
      </w:pPr>
      <w:r w:rsidRPr="008F49A5">
        <w:rPr>
          <w:rFonts w:ascii="Arial" w:hAnsi="Arial" w:cs="Arial"/>
          <w:b/>
          <w:bCs/>
        </w:rPr>
        <w:t xml:space="preserve">How Much </w:t>
      </w:r>
      <w:r w:rsidR="008F49A5">
        <w:rPr>
          <w:rFonts w:ascii="Arial" w:hAnsi="Arial" w:cs="Arial"/>
          <w:b/>
          <w:bCs/>
        </w:rPr>
        <w:t>They</w:t>
      </w:r>
      <w:r w:rsidRPr="008F49A5">
        <w:rPr>
          <w:rFonts w:ascii="Arial" w:hAnsi="Arial" w:cs="Arial"/>
          <w:b/>
          <w:bCs/>
        </w:rPr>
        <w:t xml:space="preserve"> Could Get</w:t>
      </w:r>
    </w:p>
    <w:p w14:paraId="70FACBBE" w14:textId="2DF14AC4" w:rsidR="00C61003" w:rsidRPr="00C61003" w:rsidRDefault="00C61003" w:rsidP="00C61003">
      <w:pPr>
        <w:rPr>
          <w:rFonts w:ascii="Arial" w:hAnsi="Arial" w:cs="Arial"/>
        </w:rPr>
      </w:pPr>
      <w:r w:rsidRPr="00C61003">
        <w:rPr>
          <w:rFonts w:ascii="Arial" w:hAnsi="Arial" w:cs="Arial"/>
        </w:rPr>
        <w:t xml:space="preserve">The amount varies based on </w:t>
      </w:r>
      <w:r w:rsidR="000A524D">
        <w:rPr>
          <w:rFonts w:ascii="Arial" w:hAnsi="Arial" w:cs="Arial"/>
        </w:rPr>
        <w:t>thei</w:t>
      </w:r>
      <w:r w:rsidR="000A524D" w:rsidRPr="00C61003">
        <w:rPr>
          <w:rFonts w:ascii="Arial" w:hAnsi="Arial" w:cs="Arial"/>
        </w:rPr>
        <w:t>r</w:t>
      </w:r>
      <w:r w:rsidRPr="00C61003">
        <w:rPr>
          <w:rFonts w:ascii="Arial" w:hAnsi="Arial" w:cs="Arial"/>
        </w:rPr>
        <w:t xml:space="preserve"> circumstances:</w:t>
      </w:r>
    </w:p>
    <w:p w14:paraId="60673E85" w14:textId="2972332E" w:rsidR="00C61003" w:rsidRPr="00C61003" w:rsidRDefault="00C61003" w:rsidP="00C61003">
      <w:pPr>
        <w:numPr>
          <w:ilvl w:val="0"/>
          <w:numId w:val="3"/>
        </w:numPr>
        <w:rPr>
          <w:rFonts w:ascii="Arial" w:hAnsi="Arial" w:cs="Arial"/>
        </w:rPr>
      </w:pPr>
      <w:r w:rsidRPr="00C61003">
        <w:rPr>
          <w:rFonts w:ascii="Arial" w:hAnsi="Arial" w:cs="Arial"/>
        </w:rPr>
        <w:t xml:space="preserve">If </w:t>
      </w:r>
      <w:r w:rsidR="008F49A5">
        <w:rPr>
          <w:rFonts w:ascii="Arial" w:hAnsi="Arial" w:cs="Arial"/>
        </w:rPr>
        <w:t>they</w:t>
      </w:r>
      <w:r w:rsidRPr="00C61003">
        <w:rPr>
          <w:rFonts w:ascii="Arial" w:hAnsi="Arial" w:cs="Arial"/>
        </w:rPr>
        <w:t xml:space="preserve"> live alone or no one else in </w:t>
      </w:r>
      <w:r w:rsidR="000A524D">
        <w:rPr>
          <w:rFonts w:ascii="Arial" w:hAnsi="Arial" w:cs="Arial"/>
        </w:rPr>
        <w:t>thei</w:t>
      </w:r>
      <w:r w:rsidR="000A524D" w:rsidRPr="00C61003">
        <w:rPr>
          <w:rFonts w:ascii="Arial" w:hAnsi="Arial" w:cs="Arial"/>
        </w:rPr>
        <w:t>r</w:t>
      </w:r>
      <w:r w:rsidRPr="00C61003">
        <w:rPr>
          <w:rFonts w:ascii="Arial" w:hAnsi="Arial" w:cs="Arial"/>
        </w:rPr>
        <w:t xml:space="preserve"> household qualifies: </w:t>
      </w:r>
      <w:r w:rsidRPr="00C61003">
        <w:rPr>
          <w:rFonts w:ascii="Arial" w:hAnsi="Arial" w:cs="Arial"/>
          <w:b/>
          <w:bCs/>
        </w:rPr>
        <w:t>£250 to £500</w:t>
      </w:r>
      <w:r w:rsidRPr="00C61003">
        <w:rPr>
          <w:rFonts w:ascii="Arial" w:hAnsi="Arial" w:cs="Arial"/>
        </w:rPr>
        <w:t>.</w:t>
      </w:r>
    </w:p>
    <w:p w14:paraId="73D64FF3" w14:textId="562F2EA1" w:rsidR="00C61003" w:rsidRPr="00C61003" w:rsidRDefault="00C61003" w:rsidP="00C61003">
      <w:pPr>
        <w:numPr>
          <w:ilvl w:val="0"/>
          <w:numId w:val="3"/>
        </w:numPr>
        <w:rPr>
          <w:rFonts w:ascii="Arial" w:hAnsi="Arial" w:cs="Arial"/>
        </w:rPr>
      </w:pPr>
      <w:r w:rsidRPr="00C61003">
        <w:rPr>
          <w:rFonts w:ascii="Arial" w:hAnsi="Arial" w:cs="Arial"/>
        </w:rPr>
        <w:t xml:space="preserve">If </w:t>
      </w:r>
      <w:r w:rsidR="008F49A5">
        <w:rPr>
          <w:rFonts w:ascii="Arial" w:hAnsi="Arial" w:cs="Arial"/>
        </w:rPr>
        <w:t>they</w:t>
      </w:r>
      <w:r w:rsidRPr="00C61003">
        <w:rPr>
          <w:rFonts w:ascii="Arial" w:hAnsi="Arial" w:cs="Arial"/>
        </w:rPr>
        <w:t xml:space="preserve"> live with someone who also qualifies: </w:t>
      </w:r>
      <w:r w:rsidRPr="00C61003">
        <w:rPr>
          <w:rFonts w:ascii="Arial" w:hAnsi="Arial" w:cs="Arial"/>
          <w:b/>
          <w:bCs/>
        </w:rPr>
        <w:t>£125 to £250 each</w:t>
      </w:r>
      <w:r w:rsidRPr="00C61003">
        <w:rPr>
          <w:rFonts w:ascii="Arial" w:hAnsi="Arial" w:cs="Arial"/>
        </w:rPr>
        <w:t>.</w:t>
      </w:r>
    </w:p>
    <w:p w14:paraId="7FC62319" w14:textId="369266E2" w:rsidR="00C61003" w:rsidRDefault="00C61003" w:rsidP="00C61003">
      <w:pPr>
        <w:numPr>
          <w:ilvl w:val="0"/>
          <w:numId w:val="3"/>
        </w:numPr>
        <w:rPr>
          <w:rFonts w:ascii="Arial" w:hAnsi="Arial" w:cs="Arial"/>
        </w:rPr>
      </w:pPr>
      <w:r w:rsidRPr="00C61003">
        <w:rPr>
          <w:rFonts w:ascii="Arial" w:hAnsi="Arial" w:cs="Arial"/>
        </w:rPr>
        <w:t xml:space="preserve">If </w:t>
      </w:r>
      <w:r w:rsidR="008F49A5">
        <w:rPr>
          <w:rFonts w:ascii="Arial" w:hAnsi="Arial" w:cs="Arial"/>
        </w:rPr>
        <w:t>they</w:t>
      </w:r>
      <w:r w:rsidRPr="00C61003">
        <w:rPr>
          <w:rFonts w:ascii="Arial" w:hAnsi="Arial" w:cs="Arial"/>
        </w:rPr>
        <w:t xml:space="preserve"> or </w:t>
      </w:r>
      <w:r w:rsidR="000A524D">
        <w:rPr>
          <w:rFonts w:ascii="Arial" w:hAnsi="Arial" w:cs="Arial"/>
        </w:rPr>
        <w:t>thei</w:t>
      </w:r>
      <w:r w:rsidR="000A524D" w:rsidRPr="00C61003">
        <w:rPr>
          <w:rFonts w:ascii="Arial" w:hAnsi="Arial" w:cs="Arial"/>
        </w:rPr>
        <w:t>r</w:t>
      </w:r>
      <w:r w:rsidRPr="00C61003">
        <w:rPr>
          <w:rFonts w:ascii="Arial" w:hAnsi="Arial" w:cs="Arial"/>
        </w:rPr>
        <w:t xml:space="preserve"> partner get Pension Credit, Income-based Jobseeker’s Allowance (JSA), Income-related Employment and Support Allowance (ESA), or Income Support: up to </w:t>
      </w:r>
      <w:r w:rsidRPr="00C61003">
        <w:rPr>
          <w:rFonts w:ascii="Arial" w:hAnsi="Arial" w:cs="Arial"/>
          <w:b/>
          <w:bCs/>
        </w:rPr>
        <w:t>£500</w:t>
      </w:r>
      <w:r w:rsidRPr="00C61003">
        <w:rPr>
          <w:rFonts w:ascii="Arial" w:hAnsi="Arial" w:cs="Arial"/>
        </w:rPr>
        <w:t>.</w:t>
      </w:r>
    </w:p>
    <w:p w14:paraId="271A532F" w14:textId="77777777" w:rsidR="00756DA1" w:rsidRPr="00C61003" w:rsidRDefault="00756DA1" w:rsidP="00756DA1">
      <w:pPr>
        <w:ind w:left="720"/>
        <w:rPr>
          <w:rFonts w:ascii="Arial" w:hAnsi="Arial" w:cs="Arial"/>
        </w:rPr>
      </w:pPr>
    </w:p>
    <w:p w14:paraId="32F6ACCA" w14:textId="07F71771" w:rsidR="003552E7" w:rsidRPr="008F49A5" w:rsidRDefault="008F49A5" w:rsidP="003552E7">
      <w:pPr>
        <w:rPr>
          <w:rFonts w:ascii="Arial" w:hAnsi="Arial" w:cs="Arial"/>
          <w:b/>
          <w:bCs/>
          <w:u w:val="single"/>
        </w:rPr>
      </w:pPr>
      <w:r>
        <w:rPr>
          <w:rFonts w:ascii="Arial" w:hAnsi="Arial" w:cs="Arial"/>
          <w:b/>
          <w:bCs/>
          <w:u w:val="single"/>
        </w:rPr>
        <w:t>If they are not getting</w:t>
      </w:r>
      <w:r w:rsidR="00756DA1" w:rsidRPr="008F49A5">
        <w:rPr>
          <w:rFonts w:ascii="Arial" w:hAnsi="Arial" w:cs="Arial"/>
          <w:b/>
          <w:bCs/>
          <w:u w:val="single"/>
        </w:rPr>
        <w:t xml:space="preserve"> Pension Credit</w:t>
      </w:r>
    </w:p>
    <w:p w14:paraId="20EB8461" w14:textId="128D3F7F" w:rsidR="003552E7" w:rsidRPr="004300E7" w:rsidRDefault="003552E7" w:rsidP="00FF3535">
      <w:pPr>
        <w:rPr>
          <w:rFonts w:ascii="Arial" w:hAnsi="Arial" w:cs="Arial"/>
          <w:b/>
          <w:bCs/>
        </w:rPr>
      </w:pPr>
      <w:r w:rsidRPr="004300E7">
        <w:rPr>
          <w:rFonts w:ascii="Arial" w:hAnsi="Arial" w:cs="Arial"/>
        </w:rPr>
        <w:t xml:space="preserve">If </w:t>
      </w:r>
      <w:r w:rsidR="008F49A5">
        <w:rPr>
          <w:rFonts w:ascii="Arial" w:hAnsi="Arial" w:cs="Arial"/>
        </w:rPr>
        <w:t>they</w:t>
      </w:r>
      <w:r w:rsidRPr="004300E7">
        <w:rPr>
          <w:rFonts w:ascii="Arial" w:hAnsi="Arial" w:cs="Arial"/>
        </w:rPr>
        <w:t xml:space="preserve"> do not get a qualifying benefit now, </w:t>
      </w:r>
      <w:r w:rsidR="008F49A5">
        <w:rPr>
          <w:rFonts w:ascii="Arial" w:hAnsi="Arial" w:cs="Arial"/>
        </w:rPr>
        <w:t>they</w:t>
      </w:r>
      <w:r w:rsidRPr="004300E7">
        <w:rPr>
          <w:rFonts w:ascii="Arial" w:hAnsi="Arial" w:cs="Arial"/>
        </w:rPr>
        <w:t xml:space="preserve"> may still be eligible for Pension Credit.</w:t>
      </w:r>
    </w:p>
    <w:p w14:paraId="53C42DA2" w14:textId="086E9554" w:rsidR="00756DA1" w:rsidRDefault="00FF3535" w:rsidP="00FF3535">
      <w:pPr>
        <w:rPr>
          <w:rFonts w:ascii="Arial" w:hAnsi="Arial" w:cs="Arial"/>
        </w:rPr>
      </w:pPr>
      <w:r w:rsidRPr="00FF3535">
        <w:rPr>
          <w:rFonts w:ascii="Arial" w:hAnsi="Arial" w:cs="Arial"/>
        </w:rPr>
        <w:t xml:space="preserve">Find out if </w:t>
      </w:r>
      <w:r w:rsidR="008F49A5">
        <w:rPr>
          <w:rFonts w:ascii="Arial" w:hAnsi="Arial" w:cs="Arial"/>
        </w:rPr>
        <w:t>they</w:t>
      </w:r>
      <w:r w:rsidRPr="00FF3535">
        <w:rPr>
          <w:rFonts w:ascii="Arial" w:hAnsi="Arial" w:cs="Arial"/>
        </w:rPr>
        <w:t xml:space="preserve">’re eligible for Pension Credit by checking </w:t>
      </w:r>
      <w:hyperlink r:id="rId8" w:history="1">
        <w:r w:rsidR="00756DA1" w:rsidRPr="00756DA1">
          <w:rPr>
            <w:rStyle w:val="Hyperlink"/>
            <w:rFonts w:ascii="Arial" w:hAnsi="Arial" w:cs="Arial"/>
          </w:rPr>
          <w:t>Pension Credit calculator - GOV.UK</w:t>
        </w:r>
      </w:hyperlink>
      <w:r w:rsidR="00DD2050">
        <w:rPr>
          <w:rFonts w:ascii="Arial" w:hAnsi="Arial" w:cs="Arial"/>
        </w:rPr>
        <w:t xml:space="preserve"> (</w:t>
      </w:r>
      <w:r w:rsidR="00DD2050" w:rsidRPr="00DD2050">
        <w:rPr>
          <w:rFonts w:ascii="Arial" w:hAnsi="Arial" w:cs="Arial"/>
        </w:rPr>
        <w:t>www.gov.uk/pension-credit-calculator</w:t>
      </w:r>
      <w:r w:rsidR="00DD2050">
        <w:rPr>
          <w:rFonts w:ascii="Arial" w:hAnsi="Arial" w:cs="Arial"/>
        </w:rPr>
        <w:t>)</w:t>
      </w:r>
    </w:p>
    <w:p w14:paraId="2E4591B8" w14:textId="1FD33D8E" w:rsidR="00FF3535" w:rsidRPr="00FF3535" w:rsidRDefault="00FF3535" w:rsidP="00FF3535">
      <w:pPr>
        <w:rPr>
          <w:rFonts w:ascii="Arial" w:hAnsi="Arial" w:cs="Arial"/>
        </w:rPr>
      </w:pPr>
      <w:r w:rsidRPr="00FF3535">
        <w:rPr>
          <w:rFonts w:ascii="Arial" w:hAnsi="Arial" w:cs="Arial"/>
        </w:rPr>
        <w:t xml:space="preserve">The calculator will only give </w:t>
      </w:r>
      <w:r w:rsidR="008F49A5">
        <w:rPr>
          <w:rFonts w:ascii="Arial" w:hAnsi="Arial" w:cs="Arial"/>
        </w:rPr>
        <w:t>they</w:t>
      </w:r>
      <w:r w:rsidRPr="00FF3535">
        <w:rPr>
          <w:rFonts w:ascii="Arial" w:hAnsi="Arial" w:cs="Arial"/>
        </w:rPr>
        <w:t xml:space="preserve"> an estimate and should only be used as a guide.</w:t>
      </w:r>
    </w:p>
    <w:p w14:paraId="56D31D76" w14:textId="77777777" w:rsidR="00DD2050" w:rsidRPr="00DD2050" w:rsidRDefault="00DD2050" w:rsidP="00DD2050">
      <w:pPr>
        <w:shd w:val="clear" w:color="auto" w:fill="FFFFFF"/>
        <w:spacing w:after="300" w:line="240" w:lineRule="auto"/>
        <w:rPr>
          <w:rFonts w:ascii="Arial" w:eastAsia="Times New Roman" w:hAnsi="Arial" w:cs="Arial"/>
          <w:color w:val="0B0C0C"/>
          <w:lang w:eastAsia="en-GB"/>
        </w:rPr>
      </w:pPr>
      <w:r w:rsidRPr="00DD2050">
        <w:rPr>
          <w:rFonts w:ascii="Arial" w:eastAsia="Times New Roman" w:hAnsi="Arial" w:cs="Arial"/>
          <w:color w:val="0B0C0C"/>
          <w:lang w:eastAsia="en-GB"/>
        </w:rPr>
        <w:t>Pension Credit tops up:</w:t>
      </w:r>
    </w:p>
    <w:p w14:paraId="7C1E1BE5" w14:textId="48F1D99D" w:rsidR="00DD2050" w:rsidRPr="00DD2050" w:rsidRDefault="000A524D" w:rsidP="00DD2050">
      <w:pPr>
        <w:numPr>
          <w:ilvl w:val="0"/>
          <w:numId w:val="29"/>
        </w:numPr>
        <w:shd w:val="clear" w:color="auto" w:fill="FFFFFF"/>
        <w:spacing w:after="75" w:line="240" w:lineRule="auto"/>
        <w:ind w:left="1020"/>
        <w:rPr>
          <w:rFonts w:ascii="Arial" w:eastAsia="Times New Roman" w:hAnsi="Arial" w:cs="Arial"/>
          <w:color w:val="0B0C0C"/>
          <w:lang w:eastAsia="en-GB"/>
        </w:rPr>
      </w:pPr>
      <w:r>
        <w:rPr>
          <w:rFonts w:ascii="Arial" w:eastAsia="Times New Roman" w:hAnsi="Arial" w:cs="Arial"/>
          <w:color w:val="0B0C0C"/>
          <w:lang w:eastAsia="en-GB"/>
        </w:rPr>
        <w:t>thei</w:t>
      </w:r>
      <w:r w:rsidRPr="00DD2050">
        <w:rPr>
          <w:rFonts w:ascii="Arial" w:eastAsia="Times New Roman" w:hAnsi="Arial" w:cs="Arial"/>
          <w:color w:val="0B0C0C"/>
          <w:lang w:eastAsia="en-GB"/>
        </w:rPr>
        <w:t>r</w:t>
      </w:r>
      <w:r w:rsidR="00DD2050" w:rsidRPr="00DD2050">
        <w:rPr>
          <w:rFonts w:ascii="Arial" w:eastAsia="Times New Roman" w:hAnsi="Arial" w:cs="Arial"/>
          <w:color w:val="0B0C0C"/>
          <w:lang w:eastAsia="en-GB"/>
        </w:rPr>
        <w:t xml:space="preserve"> weekly income to £218.15 if </w:t>
      </w:r>
      <w:r w:rsidR="008F49A5">
        <w:rPr>
          <w:rFonts w:ascii="Arial" w:eastAsia="Times New Roman" w:hAnsi="Arial" w:cs="Arial"/>
          <w:color w:val="0B0C0C"/>
          <w:lang w:eastAsia="en-GB"/>
        </w:rPr>
        <w:t>they</w:t>
      </w:r>
      <w:r w:rsidR="00DD2050" w:rsidRPr="00DD2050">
        <w:rPr>
          <w:rFonts w:ascii="Arial" w:eastAsia="Times New Roman" w:hAnsi="Arial" w:cs="Arial"/>
          <w:color w:val="0B0C0C"/>
          <w:lang w:eastAsia="en-GB"/>
        </w:rPr>
        <w:t>’re single</w:t>
      </w:r>
    </w:p>
    <w:p w14:paraId="5F501351" w14:textId="4798BC10" w:rsidR="000B7A33" w:rsidRDefault="000A524D" w:rsidP="000B7A33">
      <w:pPr>
        <w:numPr>
          <w:ilvl w:val="0"/>
          <w:numId w:val="29"/>
        </w:numPr>
        <w:shd w:val="clear" w:color="auto" w:fill="FFFFFF"/>
        <w:spacing w:after="75" w:line="240" w:lineRule="auto"/>
        <w:ind w:left="1020"/>
        <w:rPr>
          <w:rFonts w:ascii="Arial" w:eastAsia="Times New Roman" w:hAnsi="Arial" w:cs="Arial"/>
          <w:color w:val="0B0C0C"/>
          <w:lang w:eastAsia="en-GB"/>
        </w:rPr>
      </w:pPr>
      <w:r>
        <w:rPr>
          <w:rFonts w:ascii="Arial" w:eastAsia="Times New Roman" w:hAnsi="Arial" w:cs="Arial"/>
          <w:color w:val="0B0C0C"/>
          <w:lang w:eastAsia="en-GB"/>
        </w:rPr>
        <w:t>thei</w:t>
      </w:r>
      <w:r w:rsidRPr="00DD2050">
        <w:rPr>
          <w:rFonts w:ascii="Arial" w:eastAsia="Times New Roman" w:hAnsi="Arial" w:cs="Arial"/>
          <w:color w:val="0B0C0C"/>
          <w:lang w:eastAsia="en-GB"/>
        </w:rPr>
        <w:t>r</w:t>
      </w:r>
      <w:r w:rsidR="00DD2050" w:rsidRPr="00DD2050">
        <w:rPr>
          <w:rFonts w:ascii="Arial" w:eastAsia="Times New Roman" w:hAnsi="Arial" w:cs="Arial"/>
          <w:color w:val="0B0C0C"/>
          <w:lang w:eastAsia="en-GB"/>
        </w:rPr>
        <w:t xml:space="preserve"> joint weekly income to £332.95 if </w:t>
      </w:r>
      <w:r w:rsidR="008F49A5">
        <w:rPr>
          <w:rFonts w:ascii="Arial" w:eastAsia="Times New Roman" w:hAnsi="Arial" w:cs="Arial"/>
          <w:color w:val="0B0C0C"/>
          <w:lang w:eastAsia="en-GB"/>
        </w:rPr>
        <w:t>they</w:t>
      </w:r>
      <w:r w:rsidR="00DD2050" w:rsidRPr="00DD2050">
        <w:rPr>
          <w:rFonts w:ascii="Arial" w:eastAsia="Times New Roman" w:hAnsi="Arial" w:cs="Arial"/>
          <w:color w:val="0B0C0C"/>
          <w:lang w:eastAsia="en-GB"/>
        </w:rPr>
        <w:t xml:space="preserve"> have a partner</w:t>
      </w:r>
    </w:p>
    <w:p w14:paraId="1BF90B31" w14:textId="77777777" w:rsidR="000B7A33" w:rsidRPr="000B7A33" w:rsidRDefault="000B7A33" w:rsidP="000B7A33">
      <w:pPr>
        <w:shd w:val="clear" w:color="auto" w:fill="FFFFFF"/>
        <w:spacing w:after="75" w:line="240" w:lineRule="auto"/>
        <w:ind w:left="1020"/>
        <w:rPr>
          <w:rFonts w:ascii="Arial" w:eastAsia="Times New Roman" w:hAnsi="Arial" w:cs="Arial"/>
          <w:color w:val="0B0C0C"/>
          <w:lang w:eastAsia="en-GB"/>
        </w:rPr>
      </w:pPr>
    </w:p>
    <w:p w14:paraId="58E66771" w14:textId="0FE90D58" w:rsidR="000B7A33" w:rsidRPr="000B7A33" w:rsidRDefault="008F49A5" w:rsidP="000B7A33">
      <w:pPr>
        <w:rPr>
          <w:rFonts w:ascii="Arial" w:hAnsi="Arial" w:cs="Arial"/>
        </w:rPr>
      </w:pPr>
      <w:r>
        <w:rPr>
          <w:rFonts w:ascii="Arial" w:hAnsi="Arial" w:cs="Arial"/>
        </w:rPr>
        <w:t>They</w:t>
      </w:r>
      <w:r w:rsidR="000B7A33" w:rsidRPr="000B7A33">
        <w:rPr>
          <w:rFonts w:ascii="Arial" w:hAnsi="Arial" w:cs="Arial"/>
        </w:rPr>
        <w:t xml:space="preserve"> could get an extra £81.50</w:t>
      </w:r>
      <w:r w:rsidR="000B7A33">
        <w:rPr>
          <w:rFonts w:ascii="Arial" w:hAnsi="Arial" w:cs="Arial"/>
        </w:rPr>
        <w:t xml:space="preserve"> a week added to the above figures</w:t>
      </w:r>
      <w:r w:rsidR="000B7A33" w:rsidRPr="000B7A33">
        <w:rPr>
          <w:rFonts w:ascii="Arial" w:hAnsi="Arial" w:cs="Arial"/>
        </w:rPr>
        <w:t xml:space="preserve"> if </w:t>
      </w:r>
      <w:r>
        <w:rPr>
          <w:rFonts w:ascii="Arial" w:hAnsi="Arial" w:cs="Arial"/>
        </w:rPr>
        <w:t>they</w:t>
      </w:r>
      <w:r w:rsidR="000B7A33" w:rsidRPr="000B7A33">
        <w:rPr>
          <w:rFonts w:ascii="Arial" w:hAnsi="Arial" w:cs="Arial"/>
        </w:rPr>
        <w:t xml:space="preserve"> get any of the following:</w:t>
      </w:r>
    </w:p>
    <w:p w14:paraId="1A1B4294" w14:textId="77777777" w:rsidR="000B7A33" w:rsidRPr="000B7A33" w:rsidRDefault="000B7A33" w:rsidP="000B7A33">
      <w:pPr>
        <w:pStyle w:val="ListParagraph"/>
        <w:numPr>
          <w:ilvl w:val="0"/>
          <w:numId w:val="30"/>
        </w:numPr>
        <w:rPr>
          <w:rFonts w:ascii="Arial" w:hAnsi="Arial" w:cs="Arial"/>
        </w:rPr>
      </w:pPr>
      <w:r w:rsidRPr="000B7A33">
        <w:rPr>
          <w:rFonts w:ascii="Arial" w:hAnsi="Arial" w:cs="Arial"/>
        </w:rPr>
        <w:t>Attendance Allowance</w:t>
      </w:r>
    </w:p>
    <w:p w14:paraId="22D5EA27" w14:textId="77777777" w:rsidR="000B7A33" w:rsidRPr="000B7A33" w:rsidRDefault="000B7A33" w:rsidP="000B7A33">
      <w:pPr>
        <w:pStyle w:val="ListParagraph"/>
        <w:numPr>
          <w:ilvl w:val="0"/>
          <w:numId w:val="30"/>
        </w:numPr>
        <w:rPr>
          <w:rFonts w:ascii="Arial" w:hAnsi="Arial" w:cs="Arial"/>
        </w:rPr>
      </w:pPr>
      <w:r w:rsidRPr="000B7A33">
        <w:rPr>
          <w:rFonts w:ascii="Arial" w:hAnsi="Arial" w:cs="Arial"/>
        </w:rPr>
        <w:t>the middle or highest rate from the care component of Disability Living Allowance (DLA)</w:t>
      </w:r>
    </w:p>
    <w:p w14:paraId="0384B177" w14:textId="77777777" w:rsidR="000B7A33" w:rsidRPr="000B7A33" w:rsidRDefault="000B7A33" w:rsidP="000B7A33">
      <w:pPr>
        <w:pStyle w:val="ListParagraph"/>
        <w:numPr>
          <w:ilvl w:val="0"/>
          <w:numId w:val="30"/>
        </w:numPr>
        <w:rPr>
          <w:rFonts w:ascii="Arial" w:hAnsi="Arial" w:cs="Arial"/>
        </w:rPr>
      </w:pPr>
      <w:r w:rsidRPr="000B7A33">
        <w:rPr>
          <w:rFonts w:ascii="Arial" w:hAnsi="Arial" w:cs="Arial"/>
        </w:rPr>
        <w:t>the daily living component of Personal Independence Payment (PIP)</w:t>
      </w:r>
    </w:p>
    <w:p w14:paraId="1498C6CC" w14:textId="77777777" w:rsidR="000B7A33" w:rsidRPr="000B7A33" w:rsidRDefault="000B7A33" w:rsidP="000B7A33">
      <w:pPr>
        <w:pStyle w:val="ListParagraph"/>
        <w:numPr>
          <w:ilvl w:val="0"/>
          <w:numId w:val="30"/>
        </w:numPr>
        <w:rPr>
          <w:rFonts w:ascii="Arial" w:hAnsi="Arial" w:cs="Arial"/>
        </w:rPr>
      </w:pPr>
      <w:r w:rsidRPr="000B7A33">
        <w:rPr>
          <w:rFonts w:ascii="Arial" w:hAnsi="Arial" w:cs="Arial"/>
        </w:rPr>
        <w:t>Armed Forces Independence Payment</w:t>
      </w:r>
    </w:p>
    <w:p w14:paraId="440F4C29" w14:textId="77777777" w:rsidR="000B7A33" w:rsidRPr="000B7A33" w:rsidRDefault="000B7A33" w:rsidP="000B7A33">
      <w:pPr>
        <w:pStyle w:val="ListParagraph"/>
        <w:numPr>
          <w:ilvl w:val="0"/>
          <w:numId w:val="30"/>
        </w:numPr>
        <w:rPr>
          <w:rFonts w:ascii="Arial" w:hAnsi="Arial" w:cs="Arial"/>
        </w:rPr>
      </w:pPr>
      <w:r w:rsidRPr="000B7A33">
        <w:rPr>
          <w:rFonts w:ascii="Arial" w:hAnsi="Arial" w:cs="Arial"/>
        </w:rPr>
        <w:t>the daily living component of Adult Disability Payment (ADP) at the standard or enhanced rate</w:t>
      </w:r>
    </w:p>
    <w:p w14:paraId="512F3009" w14:textId="0D60B558" w:rsidR="000B7A33" w:rsidRPr="000B7A33" w:rsidRDefault="008F49A5" w:rsidP="000B7A33">
      <w:pPr>
        <w:rPr>
          <w:rFonts w:ascii="Arial" w:hAnsi="Arial" w:cs="Arial"/>
        </w:rPr>
      </w:pPr>
      <w:r>
        <w:rPr>
          <w:rFonts w:ascii="Arial" w:hAnsi="Arial" w:cs="Arial"/>
        </w:rPr>
        <w:t>They</w:t>
      </w:r>
      <w:r w:rsidR="000B7A33" w:rsidRPr="000B7A33">
        <w:rPr>
          <w:rFonts w:ascii="Arial" w:hAnsi="Arial" w:cs="Arial"/>
        </w:rPr>
        <w:t xml:space="preserve"> could get an extra £45.60 a week</w:t>
      </w:r>
      <w:r>
        <w:rPr>
          <w:rFonts w:ascii="Arial" w:hAnsi="Arial" w:cs="Arial"/>
        </w:rPr>
        <w:t xml:space="preserve"> added to the figures above</w:t>
      </w:r>
      <w:r w:rsidR="000B7A33" w:rsidRPr="000B7A33">
        <w:rPr>
          <w:rFonts w:ascii="Arial" w:hAnsi="Arial" w:cs="Arial"/>
        </w:rPr>
        <w:t xml:space="preserve"> if:</w:t>
      </w:r>
    </w:p>
    <w:p w14:paraId="1A52B731" w14:textId="3E646877" w:rsidR="000B7A33" w:rsidRPr="000B7A33" w:rsidRDefault="008F49A5" w:rsidP="000B7A33">
      <w:pPr>
        <w:pStyle w:val="ListParagraph"/>
        <w:numPr>
          <w:ilvl w:val="0"/>
          <w:numId w:val="31"/>
        </w:numPr>
        <w:rPr>
          <w:rFonts w:ascii="Arial" w:hAnsi="Arial" w:cs="Arial"/>
        </w:rPr>
      </w:pPr>
      <w:r>
        <w:rPr>
          <w:rFonts w:ascii="Arial" w:hAnsi="Arial" w:cs="Arial"/>
        </w:rPr>
        <w:t>they</w:t>
      </w:r>
      <w:r w:rsidR="000B7A33" w:rsidRPr="000B7A33">
        <w:rPr>
          <w:rFonts w:ascii="Arial" w:hAnsi="Arial" w:cs="Arial"/>
        </w:rPr>
        <w:t xml:space="preserve"> get Carer’s Allowance</w:t>
      </w:r>
    </w:p>
    <w:p w14:paraId="648A2CA5" w14:textId="24DE8D13" w:rsidR="00DD2050" w:rsidRDefault="008F49A5" w:rsidP="000B7A33">
      <w:pPr>
        <w:pStyle w:val="ListParagraph"/>
        <w:numPr>
          <w:ilvl w:val="0"/>
          <w:numId w:val="31"/>
        </w:numPr>
        <w:rPr>
          <w:rFonts w:ascii="Arial" w:hAnsi="Arial" w:cs="Arial"/>
        </w:rPr>
      </w:pPr>
      <w:r>
        <w:rPr>
          <w:rFonts w:ascii="Arial" w:hAnsi="Arial" w:cs="Arial"/>
        </w:rPr>
        <w:t>they</w:t>
      </w:r>
      <w:r w:rsidR="000B7A33" w:rsidRPr="000B7A33">
        <w:rPr>
          <w:rFonts w:ascii="Arial" w:hAnsi="Arial" w:cs="Arial"/>
        </w:rPr>
        <w:t xml:space="preserve">’ve claimed Carer’s Allowance but are not being paid because </w:t>
      </w:r>
      <w:r>
        <w:rPr>
          <w:rFonts w:ascii="Arial" w:hAnsi="Arial" w:cs="Arial"/>
        </w:rPr>
        <w:t>they</w:t>
      </w:r>
      <w:r w:rsidR="000B7A33" w:rsidRPr="000B7A33">
        <w:rPr>
          <w:rFonts w:ascii="Arial" w:hAnsi="Arial" w:cs="Arial"/>
        </w:rPr>
        <w:t xml:space="preserve"> already get another benefit paying a higher amount (like state pension)</w:t>
      </w:r>
    </w:p>
    <w:p w14:paraId="400BCB1C" w14:textId="6C42E8FF" w:rsidR="000B7A33" w:rsidRPr="000B7A33" w:rsidRDefault="000B7A33" w:rsidP="000B7A33">
      <w:pPr>
        <w:rPr>
          <w:rFonts w:ascii="Arial" w:hAnsi="Arial" w:cs="Arial"/>
          <w:b/>
          <w:bCs/>
        </w:rPr>
      </w:pPr>
      <w:r w:rsidRPr="000B7A33">
        <w:rPr>
          <w:rFonts w:ascii="Arial" w:hAnsi="Arial" w:cs="Arial"/>
          <w:b/>
          <w:bCs/>
        </w:rPr>
        <w:t xml:space="preserve">If they don’t get any of the above but do have care and support needs </w:t>
      </w:r>
      <w:r w:rsidR="008F49A5">
        <w:rPr>
          <w:rFonts w:ascii="Arial" w:hAnsi="Arial" w:cs="Arial"/>
          <w:b/>
          <w:bCs/>
        </w:rPr>
        <w:t xml:space="preserve">and/or looks after someone who does, </w:t>
      </w:r>
      <w:r w:rsidRPr="000B7A33">
        <w:rPr>
          <w:rFonts w:ascii="Arial" w:hAnsi="Arial" w:cs="Arial"/>
          <w:b/>
          <w:bCs/>
        </w:rPr>
        <w:t>then please discuss referral for benefit check to Citizens Advice or Age UK Hertfordshire.</w:t>
      </w:r>
    </w:p>
    <w:p w14:paraId="30F3F496" w14:textId="5B24BFF8" w:rsidR="00C243EC" w:rsidRDefault="00DD2050" w:rsidP="003552E7">
      <w:pPr>
        <w:rPr>
          <w:rFonts w:ascii="Arial" w:hAnsi="Arial" w:cs="Arial"/>
          <w:b/>
          <w:bCs/>
        </w:rPr>
      </w:pPr>
      <w:r w:rsidRPr="00DD2050">
        <w:rPr>
          <w:rFonts w:ascii="Arial" w:hAnsi="Arial" w:cs="Arial"/>
          <w:b/>
          <w:bCs/>
        </w:rPr>
        <w:t>How to claim</w:t>
      </w:r>
      <w:r w:rsidR="000B7A33">
        <w:rPr>
          <w:rFonts w:ascii="Arial" w:hAnsi="Arial" w:cs="Arial"/>
          <w:b/>
          <w:bCs/>
        </w:rPr>
        <w:t xml:space="preserve"> Pension Credit</w:t>
      </w:r>
      <w:r w:rsidRPr="00DD2050">
        <w:rPr>
          <w:rFonts w:ascii="Arial" w:hAnsi="Arial" w:cs="Arial"/>
          <w:b/>
          <w:bCs/>
        </w:rPr>
        <w:t>:</w:t>
      </w:r>
    </w:p>
    <w:p w14:paraId="763483DB" w14:textId="60CEA301" w:rsidR="00DD2050" w:rsidRPr="00DD2050" w:rsidRDefault="008F49A5" w:rsidP="00DD2050">
      <w:pPr>
        <w:rPr>
          <w:rFonts w:ascii="Arial" w:hAnsi="Arial" w:cs="Arial"/>
        </w:rPr>
      </w:pPr>
      <w:r>
        <w:rPr>
          <w:rFonts w:ascii="Arial" w:hAnsi="Arial" w:cs="Arial"/>
        </w:rPr>
        <w:t>They</w:t>
      </w:r>
      <w:r w:rsidR="00DD2050" w:rsidRPr="00DD2050">
        <w:rPr>
          <w:rFonts w:ascii="Arial" w:hAnsi="Arial" w:cs="Arial"/>
        </w:rPr>
        <w:t xml:space="preserve"> can start </w:t>
      </w:r>
      <w:r>
        <w:rPr>
          <w:rFonts w:ascii="Arial" w:hAnsi="Arial" w:cs="Arial"/>
        </w:rPr>
        <w:t>thei</w:t>
      </w:r>
      <w:r w:rsidRPr="00DD2050">
        <w:rPr>
          <w:rFonts w:ascii="Arial" w:hAnsi="Arial" w:cs="Arial"/>
        </w:rPr>
        <w:t>r</w:t>
      </w:r>
      <w:r w:rsidR="00DD2050" w:rsidRPr="00DD2050">
        <w:rPr>
          <w:rFonts w:ascii="Arial" w:hAnsi="Arial" w:cs="Arial"/>
        </w:rPr>
        <w:t xml:space="preserve"> application up to 4 months before </w:t>
      </w:r>
      <w:r>
        <w:rPr>
          <w:rFonts w:ascii="Arial" w:hAnsi="Arial" w:cs="Arial"/>
        </w:rPr>
        <w:t>they</w:t>
      </w:r>
      <w:r w:rsidR="00DD2050" w:rsidRPr="00DD2050">
        <w:rPr>
          <w:rFonts w:ascii="Arial" w:hAnsi="Arial" w:cs="Arial"/>
        </w:rPr>
        <w:t xml:space="preserve"> reach State Pension age.</w:t>
      </w:r>
    </w:p>
    <w:p w14:paraId="1FFAA9C9" w14:textId="0C96CC65" w:rsidR="00DD2050" w:rsidRPr="00DD2050" w:rsidRDefault="008F49A5" w:rsidP="00DD2050">
      <w:pPr>
        <w:rPr>
          <w:rFonts w:ascii="Arial" w:hAnsi="Arial" w:cs="Arial"/>
        </w:rPr>
      </w:pPr>
      <w:r>
        <w:rPr>
          <w:rFonts w:ascii="Arial" w:hAnsi="Arial" w:cs="Arial"/>
        </w:rPr>
        <w:t>They</w:t>
      </w:r>
      <w:r w:rsidR="00DD2050" w:rsidRPr="00DD2050">
        <w:rPr>
          <w:rFonts w:ascii="Arial" w:hAnsi="Arial" w:cs="Arial"/>
        </w:rPr>
        <w:t xml:space="preserve"> can apply any time after </w:t>
      </w:r>
      <w:r>
        <w:rPr>
          <w:rFonts w:ascii="Arial" w:hAnsi="Arial" w:cs="Arial"/>
        </w:rPr>
        <w:t>they</w:t>
      </w:r>
      <w:r w:rsidR="00DD2050" w:rsidRPr="00DD2050">
        <w:rPr>
          <w:rFonts w:ascii="Arial" w:hAnsi="Arial" w:cs="Arial"/>
        </w:rPr>
        <w:t xml:space="preserve"> reach State Pension age but </w:t>
      </w:r>
      <w:r>
        <w:rPr>
          <w:rFonts w:ascii="Arial" w:hAnsi="Arial" w:cs="Arial"/>
        </w:rPr>
        <w:t>thei</w:t>
      </w:r>
      <w:r w:rsidRPr="00DD2050">
        <w:rPr>
          <w:rFonts w:ascii="Arial" w:hAnsi="Arial" w:cs="Arial"/>
        </w:rPr>
        <w:t>r</w:t>
      </w:r>
      <w:r w:rsidR="00DD2050" w:rsidRPr="00DD2050">
        <w:rPr>
          <w:rFonts w:ascii="Arial" w:hAnsi="Arial" w:cs="Arial"/>
        </w:rPr>
        <w:t xml:space="preserve"> application can only be backdated by 3 months. This means </w:t>
      </w:r>
      <w:r>
        <w:rPr>
          <w:rFonts w:ascii="Arial" w:hAnsi="Arial" w:cs="Arial"/>
        </w:rPr>
        <w:t>they</w:t>
      </w:r>
      <w:r w:rsidR="00DD2050" w:rsidRPr="00DD2050">
        <w:rPr>
          <w:rFonts w:ascii="Arial" w:hAnsi="Arial" w:cs="Arial"/>
        </w:rPr>
        <w:t xml:space="preserve"> can get up to 3 months of Pension Credit in </w:t>
      </w:r>
      <w:r>
        <w:rPr>
          <w:rFonts w:ascii="Arial" w:hAnsi="Arial" w:cs="Arial"/>
        </w:rPr>
        <w:t>thei</w:t>
      </w:r>
      <w:r w:rsidRPr="00DD2050">
        <w:rPr>
          <w:rFonts w:ascii="Arial" w:hAnsi="Arial" w:cs="Arial"/>
        </w:rPr>
        <w:t>r</w:t>
      </w:r>
      <w:r w:rsidR="00DD2050" w:rsidRPr="00DD2050">
        <w:rPr>
          <w:rFonts w:ascii="Arial" w:hAnsi="Arial" w:cs="Arial"/>
        </w:rPr>
        <w:t xml:space="preserve"> first payment if </w:t>
      </w:r>
      <w:r>
        <w:rPr>
          <w:rFonts w:ascii="Arial" w:hAnsi="Arial" w:cs="Arial"/>
        </w:rPr>
        <w:t>they</w:t>
      </w:r>
      <w:r w:rsidR="00DD2050" w:rsidRPr="00DD2050">
        <w:rPr>
          <w:rFonts w:ascii="Arial" w:hAnsi="Arial" w:cs="Arial"/>
        </w:rPr>
        <w:t xml:space="preserve"> were eligible during that time.</w:t>
      </w:r>
    </w:p>
    <w:p w14:paraId="6265CB64" w14:textId="1090AE6D" w:rsidR="00DD2050" w:rsidRPr="00DD2050" w:rsidRDefault="008F49A5" w:rsidP="00DD2050">
      <w:pPr>
        <w:rPr>
          <w:rFonts w:ascii="Arial" w:hAnsi="Arial" w:cs="Arial"/>
        </w:rPr>
      </w:pPr>
      <w:r>
        <w:rPr>
          <w:rFonts w:ascii="Arial" w:hAnsi="Arial" w:cs="Arial"/>
        </w:rPr>
        <w:t>They</w:t>
      </w:r>
      <w:r w:rsidR="00DD2050" w:rsidRPr="00DD2050">
        <w:rPr>
          <w:rFonts w:ascii="Arial" w:hAnsi="Arial" w:cs="Arial"/>
        </w:rPr>
        <w:t xml:space="preserve">’ll need the following information about </w:t>
      </w:r>
      <w:r>
        <w:rPr>
          <w:rFonts w:ascii="Arial" w:hAnsi="Arial" w:cs="Arial"/>
        </w:rPr>
        <w:t>they</w:t>
      </w:r>
      <w:r w:rsidR="00DD2050" w:rsidRPr="00DD2050">
        <w:rPr>
          <w:rFonts w:ascii="Arial" w:hAnsi="Arial" w:cs="Arial"/>
        </w:rPr>
        <w:t xml:space="preserve"> and </w:t>
      </w:r>
      <w:r>
        <w:rPr>
          <w:rFonts w:ascii="Arial" w:hAnsi="Arial" w:cs="Arial"/>
        </w:rPr>
        <w:t>thei</w:t>
      </w:r>
      <w:r w:rsidRPr="00DD2050">
        <w:rPr>
          <w:rFonts w:ascii="Arial" w:hAnsi="Arial" w:cs="Arial"/>
        </w:rPr>
        <w:t>r</w:t>
      </w:r>
      <w:r w:rsidR="00DD2050" w:rsidRPr="00DD2050">
        <w:rPr>
          <w:rFonts w:ascii="Arial" w:hAnsi="Arial" w:cs="Arial"/>
        </w:rPr>
        <w:t xml:space="preserve"> partner if </w:t>
      </w:r>
      <w:r>
        <w:rPr>
          <w:rFonts w:ascii="Arial" w:hAnsi="Arial" w:cs="Arial"/>
        </w:rPr>
        <w:t>they</w:t>
      </w:r>
      <w:r w:rsidR="00DD2050" w:rsidRPr="00DD2050">
        <w:rPr>
          <w:rFonts w:ascii="Arial" w:hAnsi="Arial" w:cs="Arial"/>
        </w:rPr>
        <w:t xml:space="preserve"> have one:</w:t>
      </w:r>
    </w:p>
    <w:p w14:paraId="7638B3CF" w14:textId="77777777" w:rsidR="00DD2050" w:rsidRPr="00DD2050" w:rsidRDefault="00DD2050" w:rsidP="00DD2050">
      <w:pPr>
        <w:pStyle w:val="ListParagraph"/>
        <w:numPr>
          <w:ilvl w:val="0"/>
          <w:numId w:val="28"/>
        </w:numPr>
        <w:rPr>
          <w:rFonts w:ascii="Arial" w:hAnsi="Arial" w:cs="Arial"/>
        </w:rPr>
      </w:pPr>
      <w:r w:rsidRPr="00DD2050">
        <w:rPr>
          <w:rFonts w:ascii="Arial" w:hAnsi="Arial" w:cs="Arial"/>
        </w:rPr>
        <w:t>National Insurance number</w:t>
      </w:r>
    </w:p>
    <w:p w14:paraId="78570F65" w14:textId="5681DE4B" w:rsidR="00DD2050" w:rsidRPr="00DD2050" w:rsidRDefault="00DD2050" w:rsidP="00DD2050">
      <w:pPr>
        <w:pStyle w:val="ListParagraph"/>
        <w:numPr>
          <w:ilvl w:val="0"/>
          <w:numId w:val="28"/>
        </w:numPr>
        <w:rPr>
          <w:rFonts w:ascii="Arial" w:hAnsi="Arial" w:cs="Arial"/>
        </w:rPr>
      </w:pPr>
      <w:r w:rsidRPr="00DD2050">
        <w:rPr>
          <w:rFonts w:ascii="Arial" w:hAnsi="Arial" w:cs="Arial"/>
        </w:rPr>
        <w:t xml:space="preserve">information about any income, savings and investments </w:t>
      </w:r>
      <w:r w:rsidR="008F49A5">
        <w:rPr>
          <w:rFonts w:ascii="Arial" w:hAnsi="Arial" w:cs="Arial"/>
        </w:rPr>
        <w:t>they</w:t>
      </w:r>
      <w:r w:rsidRPr="00DD2050">
        <w:rPr>
          <w:rFonts w:ascii="Arial" w:hAnsi="Arial" w:cs="Arial"/>
        </w:rPr>
        <w:t xml:space="preserve"> have</w:t>
      </w:r>
    </w:p>
    <w:p w14:paraId="3EF697FE" w14:textId="6B8439EB" w:rsidR="00DD2050" w:rsidRPr="00DD2050" w:rsidRDefault="00DD2050" w:rsidP="00DD2050">
      <w:pPr>
        <w:pStyle w:val="ListParagraph"/>
        <w:numPr>
          <w:ilvl w:val="0"/>
          <w:numId w:val="28"/>
        </w:numPr>
        <w:rPr>
          <w:rFonts w:ascii="Arial" w:hAnsi="Arial" w:cs="Arial"/>
        </w:rPr>
      </w:pPr>
      <w:r w:rsidRPr="00DD2050">
        <w:rPr>
          <w:rFonts w:ascii="Arial" w:hAnsi="Arial" w:cs="Arial"/>
        </w:rPr>
        <w:t xml:space="preserve">information about </w:t>
      </w:r>
      <w:r w:rsidR="008F49A5">
        <w:rPr>
          <w:rFonts w:ascii="Arial" w:hAnsi="Arial" w:cs="Arial"/>
        </w:rPr>
        <w:t>thei</w:t>
      </w:r>
      <w:r w:rsidR="008F49A5" w:rsidRPr="00DD2050">
        <w:rPr>
          <w:rFonts w:ascii="Arial" w:hAnsi="Arial" w:cs="Arial"/>
        </w:rPr>
        <w:t>r</w:t>
      </w:r>
      <w:r w:rsidRPr="00DD2050">
        <w:rPr>
          <w:rFonts w:ascii="Arial" w:hAnsi="Arial" w:cs="Arial"/>
        </w:rPr>
        <w:t xml:space="preserve"> income, savings and investments on the date </w:t>
      </w:r>
      <w:r w:rsidR="008F49A5">
        <w:rPr>
          <w:rFonts w:ascii="Arial" w:hAnsi="Arial" w:cs="Arial"/>
        </w:rPr>
        <w:t>they</w:t>
      </w:r>
      <w:r w:rsidRPr="00DD2050">
        <w:rPr>
          <w:rFonts w:ascii="Arial" w:hAnsi="Arial" w:cs="Arial"/>
        </w:rPr>
        <w:t xml:space="preserve"> want to backdate </w:t>
      </w:r>
      <w:r w:rsidR="008F49A5">
        <w:rPr>
          <w:rFonts w:ascii="Arial" w:hAnsi="Arial" w:cs="Arial"/>
        </w:rPr>
        <w:t>thei</w:t>
      </w:r>
      <w:r w:rsidR="008F49A5" w:rsidRPr="00DD2050">
        <w:rPr>
          <w:rFonts w:ascii="Arial" w:hAnsi="Arial" w:cs="Arial"/>
        </w:rPr>
        <w:t>r</w:t>
      </w:r>
      <w:r w:rsidRPr="00DD2050">
        <w:rPr>
          <w:rFonts w:ascii="Arial" w:hAnsi="Arial" w:cs="Arial"/>
        </w:rPr>
        <w:t xml:space="preserve"> application to (usually 3 months ago or the date </w:t>
      </w:r>
      <w:r w:rsidR="008F49A5">
        <w:rPr>
          <w:rFonts w:ascii="Arial" w:hAnsi="Arial" w:cs="Arial"/>
        </w:rPr>
        <w:t>they</w:t>
      </w:r>
      <w:r w:rsidRPr="00DD2050">
        <w:rPr>
          <w:rFonts w:ascii="Arial" w:hAnsi="Arial" w:cs="Arial"/>
        </w:rPr>
        <w:t xml:space="preserve"> reached State Pension age)</w:t>
      </w:r>
    </w:p>
    <w:p w14:paraId="7CEF1CB4" w14:textId="109D7022" w:rsidR="00DD2050" w:rsidRDefault="008F49A5" w:rsidP="00DD2050">
      <w:pPr>
        <w:pStyle w:val="ListParagraph"/>
        <w:numPr>
          <w:ilvl w:val="0"/>
          <w:numId w:val="28"/>
        </w:numPr>
        <w:rPr>
          <w:rFonts w:ascii="Arial" w:hAnsi="Arial" w:cs="Arial"/>
        </w:rPr>
      </w:pPr>
      <w:r>
        <w:rPr>
          <w:rFonts w:ascii="Arial" w:hAnsi="Arial" w:cs="Arial"/>
        </w:rPr>
        <w:t>They</w:t>
      </w:r>
      <w:r w:rsidR="00DD2050" w:rsidRPr="00DD2050">
        <w:rPr>
          <w:rFonts w:ascii="Arial" w:hAnsi="Arial" w:cs="Arial"/>
        </w:rPr>
        <w:t xml:space="preserve">’ll also need </w:t>
      </w:r>
      <w:r w:rsidR="000A524D">
        <w:rPr>
          <w:rFonts w:ascii="Arial" w:hAnsi="Arial" w:cs="Arial"/>
        </w:rPr>
        <w:t>thei</w:t>
      </w:r>
      <w:r w:rsidR="000A524D" w:rsidRPr="00DD2050">
        <w:rPr>
          <w:rFonts w:ascii="Arial" w:hAnsi="Arial" w:cs="Arial"/>
        </w:rPr>
        <w:t>r</w:t>
      </w:r>
      <w:r w:rsidR="00DD2050" w:rsidRPr="00DD2050">
        <w:rPr>
          <w:rFonts w:ascii="Arial" w:hAnsi="Arial" w:cs="Arial"/>
        </w:rPr>
        <w:t xml:space="preserve"> bank account details. Depending on how </w:t>
      </w:r>
      <w:r>
        <w:rPr>
          <w:rFonts w:ascii="Arial" w:hAnsi="Arial" w:cs="Arial"/>
        </w:rPr>
        <w:t>they</w:t>
      </w:r>
      <w:r w:rsidR="00DD2050" w:rsidRPr="00DD2050">
        <w:rPr>
          <w:rFonts w:ascii="Arial" w:hAnsi="Arial" w:cs="Arial"/>
        </w:rPr>
        <w:t xml:space="preserve"> apply, </w:t>
      </w:r>
      <w:r>
        <w:rPr>
          <w:rFonts w:ascii="Arial" w:hAnsi="Arial" w:cs="Arial"/>
        </w:rPr>
        <w:t>they</w:t>
      </w:r>
      <w:r w:rsidR="00DD2050" w:rsidRPr="00DD2050">
        <w:rPr>
          <w:rFonts w:ascii="Arial" w:hAnsi="Arial" w:cs="Arial"/>
        </w:rPr>
        <w:t xml:space="preserve"> may also be asked for </w:t>
      </w:r>
      <w:r w:rsidR="000A524D">
        <w:rPr>
          <w:rFonts w:ascii="Arial" w:hAnsi="Arial" w:cs="Arial"/>
        </w:rPr>
        <w:t>thei</w:t>
      </w:r>
      <w:r w:rsidR="000A524D" w:rsidRPr="00DD2050">
        <w:rPr>
          <w:rFonts w:ascii="Arial" w:hAnsi="Arial" w:cs="Arial"/>
        </w:rPr>
        <w:t>r</w:t>
      </w:r>
      <w:r w:rsidR="00DD2050" w:rsidRPr="00DD2050">
        <w:rPr>
          <w:rFonts w:ascii="Arial" w:hAnsi="Arial" w:cs="Arial"/>
        </w:rPr>
        <w:t xml:space="preserve"> bank or building society name, sort code and account number.</w:t>
      </w:r>
    </w:p>
    <w:p w14:paraId="1E018364" w14:textId="77777777" w:rsidR="000A524D" w:rsidRDefault="000A524D" w:rsidP="00DD2050">
      <w:pPr>
        <w:rPr>
          <w:rFonts w:ascii="Arial" w:hAnsi="Arial" w:cs="Arial"/>
          <w:b/>
          <w:bCs/>
        </w:rPr>
      </w:pPr>
    </w:p>
    <w:p w14:paraId="7E932B08" w14:textId="77777777" w:rsidR="000A524D" w:rsidRDefault="000A524D" w:rsidP="00DD2050">
      <w:pPr>
        <w:rPr>
          <w:rFonts w:ascii="Arial" w:hAnsi="Arial" w:cs="Arial"/>
          <w:b/>
          <w:bCs/>
        </w:rPr>
      </w:pPr>
    </w:p>
    <w:p w14:paraId="53901256" w14:textId="3B1A64A0" w:rsidR="00DD2050" w:rsidRPr="00DD2050" w:rsidRDefault="00DD2050" w:rsidP="00DD2050">
      <w:pPr>
        <w:rPr>
          <w:rFonts w:ascii="Arial" w:hAnsi="Arial" w:cs="Arial"/>
        </w:rPr>
      </w:pPr>
      <w:r w:rsidRPr="00DD2050">
        <w:rPr>
          <w:rFonts w:ascii="Arial" w:hAnsi="Arial" w:cs="Arial"/>
          <w:b/>
          <w:bCs/>
        </w:rPr>
        <w:t>Apply online:</w:t>
      </w:r>
      <w:r>
        <w:rPr>
          <w:rFonts w:ascii="Arial" w:hAnsi="Arial" w:cs="Arial"/>
        </w:rPr>
        <w:t xml:space="preserve"> </w:t>
      </w:r>
      <w:hyperlink r:id="rId9" w:history="1">
        <w:r w:rsidRPr="00DD2050">
          <w:rPr>
            <w:rFonts w:ascii="Arial" w:hAnsi="Arial" w:cs="Arial"/>
            <w:color w:val="0000FF"/>
            <w:u w:val="single"/>
          </w:rPr>
          <w:t xml:space="preserve">Information </w:t>
        </w:r>
        <w:r w:rsidR="008F49A5">
          <w:rPr>
            <w:rFonts w:ascii="Arial" w:hAnsi="Arial" w:cs="Arial"/>
            <w:color w:val="0000FF"/>
            <w:u w:val="single"/>
          </w:rPr>
          <w:t>they</w:t>
        </w:r>
        <w:r w:rsidRPr="00DD2050">
          <w:rPr>
            <w:rFonts w:ascii="Arial" w:hAnsi="Arial" w:cs="Arial"/>
            <w:color w:val="0000FF"/>
            <w:u w:val="single"/>
          </w:rPr>
          <w:t xml:space="preserve"> will need to apply online - Apply for Pension Credit</w:t>
        </w:r>
      </w:hyperlink>
      <w:r w:rsidRPr="00DD2050">
        <w:rPr>
          <w:rFonts w:ascii="Arial" w:hAnsi="Arial" w:cs="Arial"/>
        </w:rPr>
        <w:t xml:space="preserve"> (www.gov.uk/pension-credit/how-to-claim)</w:t>
      </w:r>
    </w:p>
    <w:p w14:paraId="52FA66C2" w14:textId="77777777" w:rsidR="00DD2050" w:rsidRDefault="00DD2050" w:rsidP="00DD2050">
      <w:pPr>
        <w:rPr>
          <w:rFonts w:ascii="Arial" w:hAnsi="Arial" w:cs="Arial"/>
          <w:b/>
          <w:bCs/>
        </w:rPr>
      </w:pPr>
      <w:r>
        <w:rPr>
          <w:rFonts w:ascii="Arial" w:hAnsi="Arial" w:cs="Arial"/>
          <w:b/>
          <w:bCs/>
        </w:rPr>
        <w:t xml:space="preserve">Apply by phone: </w:t>
      </w:r>
    </w:p>
    <w:p w14:paraId="61712D02" w14:textId="17848BF8" w:rsidR="00DD2050" w:rsidRPr="00DD2050" w:rsidRDefault="00DD2050" w:rsidP="00DD2050">
      <w:pPr>
        <w:rPr>
          <w:rFonts w:ascii="Arial" w:hAnsi="Arial" w:cs="Arial"/>
        </w:rPr>
      </w:pPr>
      <w:r w:rsidRPr="00DD2050">
        <w:rPr>
          <w:rFonts w:ascii="Arial" w:hAnsi="Arial" w:cs="Arial"/>
        </w:rPr>
        <w:t>Pension Credit claim line</w:t>
      </w:r>
    </w:p>
    <w:p w14:paraId="4DD89345" w14:textId="77777777" w:rsidR="00DD2050" w:rsidRPr="00DD2050" w:rsidRDefault="00DD2050" w:rsidP="00DD2050">
      <w:pPr>
        <w:rPr>
          <w:rFonts w:ascii="Arial" w:hAnsi="Arial" w:cs="Arial"/>
        </w:rPr>
      </w:pPr>
      <w:r w:rsidRPr="00DD2050">
        <w:rPr>
          <w:rFonts w:ascii="Arial" w:hAnsi="Arial" w:cs="Arial"/>
        </w:rPr>
        <w:t>Telephone: 0800 99 1234</w:t>
      </w:r>
    </w:p>
    <w:p w14:paraId="7048DA52" w14:textId="0896AD57" w:rsidR="00756DA1" w:rsidRDefault="00DD2050" w:rsidP="00DD2050">
      <w:pPr>
        <w:rPr>
          <w:rFonts w:ascii="Arial" w:hAnsi="Arial" w:cs="Arial"/>
        </w:rPr>
      </w:pPr>
      <w:r w:rsidRPr="00DD2050">
        <w:rPr>
          <w:rFonts w:ascii="Arial" w:hAnsi="Arial" w:cs="Arial"/>
        </w:rPr>
        <w:t>Textphone: 0800 169 0133</w:t>
      </w:r>
    </w:p>
    <w:p w14:paraId="531546A3" w14:textId="76603EBD" w:rsidR="00DD2050" w:rsidRPr="00DD2050" w:rsidRDefault="00DD2050" w:rsidP="00DD2050">
      <w:pPr>
        <w:rPr>
          <w:rFonts w:ascii="Arial" w:hAnsi="Arial" w:cs="Arial"/>
          <w:b/>
          <w:bCs/>
        </w:rPr>
      </w:pPr>
      <w:r w:rsidRPr="00DD2050">
        <w:rPr>
          <w:rFonts w:ascii="Arial" w:hAnsi="Arial" w:cs="Arial"/>
          <w:b/>
          <w:bCs/>
        </w:rPr>
        <w:t>Apply by post:</w:t>
      </w:r>
      <w:r>
        <w:rPr>
          <w:rFonts w:ascii="Arial" w:hAnsi="Arial" w:cs="Arial"/>
          <w:b/>
          <w:bCs/>
        </w:rPr>
        <w:t xml:space="preserve"> </w:t>
      </w:r>
      <w:r w:rsidRPr="00DD2050">
        <w:rPr>
          <w:rFonts w:ascii="Arial" w:hAnsi="Arial" w:cs="Arial"/>
        </w:rPr>
        <w:t xml:space="preserve">Contact the claim line to request a form be sent to </w:t>
      </w:r>
      <w:r w:rsidR="008F49A5">
        <w:rPr>
          <w:rFonts w:ascii="Arial" w:hAnsi="Arial" w:cs="Arial"/>
        </w:rPr>
        <w:t>they</w:t>
      </w:r>
    </w:p>
    <w:p w14:paraId="5711239E" w14:textId="66C3960B" w:rsidR="00DD2050" w:rsidRDefault="00DD2050" w:rsidP="00DD2050">
      <w:pPr>
        <w:rPr>
          <w:rFonts w:ascii="Arial" w:hAnsi="Arial" w:cs="Arial"/>
        </w:rPr>
      </w:pPr>
      <w:r>
        <w:rPr>
          <w:rFonts w:ascii="Arial" w:hAnsi="Arial" w:cs="Arial"/>
        </w:rPr>
        <w:t xml:space="preserve">If the person/s need help to apply via any of the above methods, please refer to Citizens Advice or Age UK Hertfordshire for support. </w:t>
      </w:r>
    </w:p>
    <w:p w14:paraId="17CD3312" w14:textId="162385DA" w:rsidR="00DD2050" w:rsidRPr="008F49A5" w:rsidRDefault="000B7A33" w:rsidP="00DD2050">
      <w:pPr>
        <w:rPr>
          <w:rFonts w:ascii="Arial" w:hAnsi="Arial" w:cs="Arial"/>
          <w:b/>
          <w:bCs/>
          <w:u w:val="single"/>
        </w:rPr>
      </w:pPr>
      <w:r w:rsidRPr="008F49A5">
        <w:rPr>
          <w:rFonts w:ascii="Arial" w:hAnsi="Arial" w:cs="Arial"/>
          <w:b/>
          <w:bCs/>
          <w:u w:val="single"/>
        </w:rPr>
        <w:t>Additional Support</w:t>
      </w:r>
    </w:p>
    <w:p w14:paraId="127A26D0" w14:textId="5FBF94E2" w:rsidR="00E309F3" w:rsidRDefault="00E309F3" w:rsidP="00DD2050">
      <w:pPr>
        <w:rPr>
          <w:rFonts w:ascii="Arial" w:hAnsi="Arial" w:cs="Arial"/>
        </w:rPr>
      </w:pPr>
      <w:r w:rsidRPr="00E309F3">
        <w:rPr>
          <w:rFonts w:ascii="Arial" w:hAnsi="Arial" w:cs="Arial"/>
        </w:rPr>
        <w:t>Food and energy vouchers via the Welfare Assistance Scheme – make on online application here: (</w:t>
      </w:r>
      <w:hyperlink r:id="rId10" w:history="1">
        <w:r w:rsidRPr="00F95629">
          <w:rPr>
            <w:rStyle w:val="Hyperlink"/>
            <w:rFonts w:ascii="Arial" w:hAnsi="Arial" w:cs="Arial"/>
          </w:rPr>
          <w:t>https://www.hertfordshire.gov.uk/about-the-council/news/cost-of-living/hertfordshire-welfare-assistance.aspx</w:t>
        </w:r>
      </w:hyperlink>
      <w:r w:rsidRPr="00E309F3">
        <w:rPr>
          <w:rFonts w:ascii="Arial" w:hAnsi="Arial" w:cs="Arial"/>
        </w:rPr>
        <w:t>)</w:t>
      </w:r>
    </w:p>
    <w:p w14:paraId="7753AA77" w14:textId="77777777" w:rsidR="00E309F3" w:rsidRDefault="00E309F3" w:rsidP="00DD2050">
      <w:pPr>
        <w:rPr>
          <w:rFonts w:ascii="Arial" w:hAnsi="Arial" w:cs="Arial"/>
        </w:rPr>
      </w:pPr>
      <w:r>
        <w:rPr>
          <w:rFonts w:ascii="Arial" w:hAnsi="Arial" w:cs="Arial"/>
        </w:rPr>
        <w:t xml:space="preserve">White Goods vouchers sit within HCNS – please discuss with LM’s/SMT. </w:t>
      </w:r>
    </w:p>
    <w:p w14:paraId="366F6D3A" w14:textId="7ED40077" w:rsidR="00E309F3" w:rsidRPr="000B7A33" w:rsidRDefault="00E309F3" w:rsidP="00DD2050">
      <w:pPr>
        <w:rPr>
          <w:rFonts w:ascii="Arial" w:hAnsi="Arial" w:cs="Arial"/>
          <w:b/>
          <w:bCs/>
        </w:rPr>
      </w:pPr>
      <w:r>
        <w:rPr>
          <w:rFonts w:ascii="Arial" w:hAnsi="Arial" w:cs="Arial"/>
        </w:rPr>
        <w:t>If the person has difficulty in redeeming the vouchers, also discuss with LM’s/SMT.</w:t>
      </w:r>
    </w:p>
    <w:p w14:paraId="03929150" w14:textId="6F709EE3" w:rsidR="003552E7" w:rsidRPr="004300E7" w:rsidRDefault="00E309F3" w:rsidP="00E309F3">
      <w:pPr>
        <w:rPr>
          <w:rFonts w:ascii="Arial" w:hAnsi="Arial" w:cs="Arial"/>
        </w:rPr>
      </w:pPr>
      <w:r>
        <w:rPr>
          <w:rFonts w:ascii="Arial" w:hAnsi="Arial" w:cs="Arial"/>
        </w:rPr>
        <w:t xml:space="preserve">Energy saving advice/fuel </w:t>
      </w:r>
      <w:r w:rsidR="000A524D">
        <w:rPr>
          <w:rFonts w:ascii="Arial" w:hAnsi="Arial" w:cs="Arial"/>
        </w:rPr>
        <w:t>poverty</w:t>
      </w:r>
      <w:r>
        <w:rPr>
          <w:rFonts w:ascii="Arial" w:hAnsi="Arial" w:cs="Arial"/>
        </w:rPr>
        <w:t xml:space="preserve">: </w:t>
      </w:r>
      <w:r w:rsidR="008377A2" w:rsidRPr="004300E7">
        <w:rPr>
          <w:rFonts w:ascii="Arial" w:hAnsi="Arial" w:cs="Arial"/>
        </w:rPr>
        <w:t xml:space="preserve">Refer to </w:t>
      </w:r>
      <w:r w:rsidR="003552E7" w:rsidRPr="00617934">
        <w:rPr>
          <w:rFonts w:ascii="Arial" w:hAnsi="Arial" w:cs="Arial"/>
          <w:b/>
          <w:bCs/>
        </w:rPr>
        <w:t>Citizens Advice</w:t>
      </w:r>
      <w:r w:rsidR="003552E7" w:rsidRPr="00617934">
        <w:rPr>
          <w:rFonts w:ascii="Arial" w:hAnsi="Arial" w:cs="Arial"/>
        </w:rPr>
        <w:t xml:space="preserve"> for additional energy support and cost-saving strategies if needed.</w:t>
      </w:r>
    </w:p>
    <w:p w14:paraId="4E952898" w14:textId="0C368CB4" w:rsidR="006535BA" w:rsidRPr="004300E7" w:rsidRDefault="006535BA" w:rsidP="00E309F3">
      <w:pPr>
        <w:rPr>
          <w:rFonts w:ascii="Arial" w:hAnsi="Arial" w:cs="Arial"/>
        </w:rPr>
      </w:pPr>
      <w:r w:rsidRPr="004300E7">
        <w:rPr>
          <w:rFonts w:ascii="Arial" w:hAnsi="Arial" w:cs="Arial"/>
        </w:rPr>
        <w:t xml:space="preserve">Groundwork also have </w:t>
      </w:r>
      <w:r w:rsidR="00687331" w:rsidRPr="004300E7">
        <w:rPr>
          <w:rFonts w:ascii="Arial" w:hAnsi="Arial" w:cs="Arial"/>
        </w:rPr>
        <w:t>‘</w:t>
      </w:r>
      <w:r w:rsidRPr="004300E7">
        <w:rPr>
          <w:rFonts w:ascii="Arial" w:hAnsi="Arial" w:cs="Arial"/>
        </w:rPr>
        <w:t>Green Doctors</w:t>
      </w:r>
      <w:r w:rsidR="00687331" w:rsidRPr="004300E7">
        <w:rPr>
          <w:rFonts w:ascii="Arial" w:hAnsi="Arial" w:cs="Arial"/>
        </w:rPr>
        <w:t>’</w:t>
      </w:r>
      <w:r w:rsidRPr="004300E7">
        <w:rPr>
          <w:rFonts w:ascii="Arial" w:hAnsi="Arial" w:cs="Arial"/>
        </w:rPr>
        <w:t xml:space="preserve"> are energy efficiency experts offering free, impartial advice to help </w:t>
      </w:r>
      <w:r w:rsidR="008F49A5">
        <w:rPr>
          <w:rFonts w:ascii="Arial" w:hAnsi="Arial" w:cs="Arial"/>
        </w:rPr>
        <w:t>they</w:t>
      </w:r>
      <w:r w:rsidRPr="004300E7">
        <w:rPr>
          <w:rFonts w:ascii="Arial" w:hAnsi="Arial" w:cs="Arial"/>
        </w:rPr>
        <w:t xml:space="preserve"> take control of </w:t>
      </w:r>
      <w:r w:rsidR="00F042AE">
        <w:rPr>
          <w:rFonts w:ascii="Arial" w:hAnsi="Arial" w:cs="Arial"/>
        </w:rPr>
        <w:t>thei</w:t>
      </w:r>
      <w:r w:rsidR="00F042AE" w:rsidRPr="004300E7">
        <w:rPr>
          <w:rFonts w:ascii="Arial" w:hAnsi="Arial" w:cs="Arial"/>
        </w:rPr>
        <w:t>r</w:t>
      </w:r>
      <w:r w:rsidRPr="004300E7">
        <w:rPr>
          <w:rFonts w:ascii="Arial" w:hAnsi="Arial" w:cs="Arial"/>
        </w:rPr>
        <w:t xml:space="preserve"> bills and save energy in the home </w:t>
      </w:r>
      <w:hyperlink r:id="rId11" w:history="1">
        <w:r w:rsidRPr="004300E7">
          <w:rPr>
            <w:rStyle w:val="Hyperlink"/>
            <w:rFonts w:ascii="Arial" w:hAnsi="Arial" w:cs="Arial"/>
          </w:rPr>
          <w:t>Green Doctor - Groundwork</w:t>
        </w:r>
      </w:hyperlink>
    </w:p>
    <w:p w14:paraId="56561653" w14:textId="77777777" w:rsidR="008F49A5" w:rsidRPr="00C61003" w:rsidRDefault="008F49A5" w:rsidP="008F49A5">
      <w:pPr>
        <w:rPr>
          <w:rFonts w:ascii="Arial" w:hAnsi="Arial" w:cs="Arial"/>
        </w:rPr>
      </w:pPr>
      <w:hyperlink r:id="rId12" w:tgtFrame="_new" w:history="1">
        <w:r w:rsidRPr="00C61003">
          <w:rPr>
            <w:rStyle w:val="Hyperlink"/>
            <w:rFonts w:ascii="Arial" w:hAnsi="Arial" w:cs="Arial"/>
          </w:rPr>
          <w:t>Energy Saving Trust – Advice on Grants and Energy Efficiency</w:t>
        </w:r>
      </w:hyperlink>
    </w:p>
    <w:p w14:paraId="060E8666" w14:textId="0F4D8DC6" w:rsidR="008F49A5" w:rsidRPr="00C61003" w:rsidRDefault="008F49A5" w:rsidP="008F49A5">
      <w:pPr>
        <w:rPr>
          <w:rFonts w:ascii="Arial" w:hAnsi="Arial" w:cs="Arial"/>
        </w:rPr>
      </w:pPr>
      <w:r w:rsidRPr="00C61003">
        <w:rPr>
          <w:rFonts w:ascii="Arial" w:hAnsi="Arial" w:cs="Arial"/>
        </w:rPr>
        <w:t xml:space="preserve">If </w:t>
      </w:r>
      <w:r>
        <w:rPr>
          <w:rFonts w:ascii="Arial" w:hAnsi="Arial" w:cs="Arial"/>
        </w:rPr>
        <w:t>they</w:t>
      </w:r>
      <w:r w:rsidRPr="00C61003">
        <w:rPr>
          <w:rFonts w:ascii="Arial" w:hAnsi="Arial" w:cs="Arial"/>
        </w:rPr>
        <w:t xml:space="preserve">'re struggling to pay </w:t>
      </w:r>
      <w:r w:rsidR="000A524D">
        <w:rPr>
          <w:rFonts w:ascii="Arial" w:hAnsi="Arial" w:cs="Arial"/>
        </w:rPr>
        <w:t>thei</w:t>
      </w:r>
      <w:r w:rsidR="000A524D" w:rsidRPr="00C61003">
        <w:rPr>
          <w:rFonts w:ascii="Arial" w:hAnsi="Arial" w:cs="Arial"/>
        </w:rPr>
        <w:t>r</w:t>
      </w:r>
      <w:r w:rsidRPr="00C61003">
        <w:rPr>
          <w:rFonts w:ascii="Arial" w:hAnsi="Arial" w:cs="Arial"/>
        </w:rPr>
        <w:t xml:space="preserve"> energy bills, consider these other forms of support:</w:t>
      </w:r>
    </w:p>
    <w:p w14:paraId="7646A715" w14:textId="77777777" w:rsidR="008F49A5" w:rsidRPr="00B80216" w:rsidRDefault="008F49A5" w:rsidP="008F49A5">
      <w:pPr>
        <w:rPr>
          <w:rFonts w:ascii="Arial" w:hAnsi="Arial" w:cs="Arial"/>
        </w:rPr>
      </w:pPr>
      <w:r w:rsidRPr="00B80216">
        <w:rPr>
          <w:rFonts w:ascii="Arial" w:hAnsi="Arial" w:cs="Arial"/>
        </w:rPr>
        <w:t>Types of Available Benefits</w:t>
      </w:r>
      <w:r>
        <w:rPr>
          <w:rFonts w:ascii="Arial" w:hAnsi="Arial" w:cs="Arial"/>
        </w:rPr>
        <w:t>:</w:t>
      </w:r>
    </w:p>
    <w:p w14:paraId="0F84BB08" w14:textId="77777777" w:rsidR="008F49A5" w:rsidRPr="00617934" w:rsidRDefault="008F49A5" w:rsidP="008F49A5">
      <w:pPr>
        <w:numPr>
          <w:ilvl w:val="0"/>
          <w:numId w:val="6"/>
        </w:numPr>
        <w:rPr>
          <w:rFonts w:ascii="Arial" w:hAnsi="Arial" w:cs="Arial"/>
          <w:b/>
          <w:bCs/>
        </w:rPr>
      </w:pPr>
      <w:r w:rsidRPr="00617934">
        <w:rPr>
          <w:rFonts w:ascii="Arial" w:hAnsi="Arial" w:cs="Arial"/>
          <w:b/>
          <w:bCs/>
        </w:rPr>
        <w:t>Cold Weather Payment</w:t>
      </w:r>
      <w:r w:rsidRPr="00617934">
        <w:rPr>
          <w:rFonts w:ascii="Arial" w:hAnsi="Arial" w:cs="Arial"/>
        </w:rPr>
        <w:t>: Extra payment during periods of very cold weather.</w:t>
      </w:r>
      <w:r w:rsidRPr="004300E7">
        <w:rPr>
          <w:rFonts w:ascii="Arial" w:hAnsi="Arial" w:cs="Arial"/>
        </w:rPr>
        <w:t xml:space="preserve"> </w:t>
      </w:r>
      <w:hyperlink r:id="rId13" w:history="1">
        <w:r w:rsidRPr="004300E7">
          <w:rPr>
            <w:rStyle w:val="Hyperlink"/>
            <w:rFonts w:ascii="Arial" w:hAnsi="Arial" w:cs="Arial"/>
            <w:b/>
            <w:bCs/>
          </w:rPr>
          <w:t>Cold Weather Payment: Overview - GOV.UK</w:t>
        </w:r>
      </w:hyperlink>
    </w:p>
    <w:p w14:paraId="7207D2AF" w14:textId="77777777" w:rsidR="008F49A5" w:rsidRPr="004300E7" w:rsidRDefault="008F49A5" w:rsidP="008F49A5">
      <w:pPr>
        <w:pStyle w:val="ListParagraph"/>
        <w:numPr>
          <w:ilvl w:val="0"/>
          <w:numId w:val="6"/>
        </w:numPr>
        <w:rPr>
          <w:rFonts w:ascii="Arial" w:hAnsi="Arial" w:cs="Arial"/>
        </w:rPr>
      </w:pPr>
      <w:r w:rsidRPr="004300E7">
        <w:rPr>
          <w:rFonts w:ascii="Arial" w:hAnsi="Arial" w:cs="Arial"/>
          <w:b/>
          <w:bCs/>
        </w:rPr>
        <w:t>Warm Home Discount Scheme</w:t>
      </w:r>
      <w:r w:rsidRPr="004300E7">
        <w:rPr>
          <w:rFonts w:ascii="Arial" w:hAnsi="Arial" w:cs="Arial"/>
        </w:rPr>
        <w:t xml:space="preserve">: Discount on electricity bills for those who qualify. </w:t>
      </w:r>
      <w:r w:rsidRPr="004300E7">
        <w:rPr>
          <w:rFonts w:ascii="Arial" w:hAnsi="Arial" w:cs="Arial"/>
        </w:rPr>
        <w:br/>
      </w:r>
      <w:hyperlink r:id="rId14" w:history="1">
        <w:r w:rsidRPr="004300E7">
          <w:rPr>
            <w:rStyle w:val="Hyperlink"/>
            <w:rFonts w:ascii="Arial" w:hAnsi="Arial" w:cs="Arial"/>
            <w:b/>
            <w:bCs/>
          </w:rPr>
          <w:t>Warm Home Discount Scheme: Overview - GOV.UK</w:t>
        </w:r>
      </w:hyperlink>
    </w:p>
    <w:p w14:paraId="2A366F66" w14:textId="77777777" w:rsidR="00E309F3" w:rsidRDefault="00E309F3" w:rsidP="00E309F3">
      <w:pPr>
        <w:rPr>
          <w:rFonts w:ascii="Arial" w:hAnsi="Arial" w:cs="Arial"/>
        </w:rPr>
      </w:pPr>
    </w:p>
    <w:p w14:paraId="04B3BB14" w14:textId="790E31D8" w:rsidR="008A546C" w:rsidRPr="008F49A5" w:rsidRDefault="008A546C" w:rsidP="00E309F3">
      <w:pPr>
        <w:rPr>
          <w:rFonts w:ascii="Arial" w:hAnsi="Arial" w:cs="Arial"/>
          <w:u w:val="single"/>
        </w:rPr>
      </w:pPr>
      <w:r w:rsidRPr="008F49A5">
        <w:rPr>
          <w:rFonts w:ascii="Arial" w:hAnsi="Arial" w:cs="Arial"/>
          <w:b/>
          <w:bCs/>
          <w:u w:val="single"/>
        </w:rPr>
        <w:t>Winter Welfare Check</w:t>
      </w:r>
      <w:r w:rsidR="008F49A5" w:rsidRPr="008F49A5">
        <w:rPr>
          <w:rFonts w:ascii="Arial" w:hAnsi="Arial" w:cs="Arial"/>
          <w:b/>
          <w:bCs/>
          <w:u w:val="single"/>
        </w:rPr>
        <w:t>s</w:t>
      </w:r>
    </w:p>
    <w:p w14:paraId="24C07306" w14:textId="77777777" w:rsidR="008F49A5" w:rsidRPr="008F49A5" w:rsidRDefault="008F49A5" w:rsidP="008F49A5">
      <w:pPr>
        <w:rPr>
          <w:rFonts w:ascii="Arial" w:hAnsi="Arial" w:cs="Arial"/>
        </w:rPr>
      </w:pPr>
      <w:r w:rsidRPr="008F49A5">
        <w:rPr>
          <w:rFonts w:ascii="Arial" w:hAnsi="Arial" w:cs="Arial"/>
        </w:rPr>
        <w:t>Age UK Hertfordshire will be supporting older and/or vulnerable people to keep warm this winter by providing Winter Welfare Visits. Support will be delivered via our 'handyperson’ service and they can help with the following:</w:t>
      </w:r>
    </w:p>
    <w:p w14:paraId="06097557" w14:textId="77777777" w:rsidR="008F49A5" w:rsidRPr="008F49A5" w:rsidRDefault="008F49A5" w:rsidP="008F49A5">
      <w:pPr>
        <w:pStyle w:val="ListParagraph"/>
        <w:numPr>
          <w:ilvl w:val="0"/>
          <w:numId w:val="32"/>
        </w:numPr>
        <w:rPr>
          <w:rFonts w:ascii="Arial" w:hAnsi="Arial" w:cs="Arial"/>
        </w:rPr>
      </w:pPr>
      <w:r w:rsidRPr="008F49A5">
        <w:rPr>
          <w:rFonts w:ascii="Arial" w:hAnsi="Arial" w:cs="Arial"/>
        </w:rPr>
        <w:t>Provide and install radiator reflector strips to maximise heat dispersion</w:t>
      </w:r>
    </w:p>
    <w:p w14:paraId="33E73B03" w14:textId="77777777" w:rsidR="008F49A5" w:rsidRPr="008F49A5" w:rsidRDefault="008F49A5" w:rsidP="008F49A5">
      <w:pPr>
        <w:pStyle w:val="ListParagraph"/>
        <w:numPr>
          <w:ilvl w:val="0"/>
          <w:numId w:val="32"/>
        </w:numPr>
        <w:rPr>
          <w:rFonts w:ascii="Arial" w:hAnsi="Arial" w:cs="Arial"/>
        </w:rPr>
      </w:pPr>
      <w:r w:rsidRPr="008F49A5">
        <w:rPr>
          <w:rFonts w:ascii="Arial" w:hAnsi="Arial" w:cs="Arial"/>
        </w:rPr>
        <w:t>Provide and install draught excluders for doors and windows to reduce heat loss</w:t>
      </w:r>
    </w:p>
    <w:p w14:paraId="48CFA29A" w14:textId="77777777" w:rsidR="008F49A5" w:rsidRPr="008F49A5" w:rsidRDefault="008F49A5" w:rsidP="008F49A5">
      <w:pPr>
        <w:pStyle w:val="ListParagraph"/>
        <w:numPr>
          <w:ilvl w:val="0"/>
          <w:numId w:val="32"/>
        </w:numPr>
        <w:rPr>
          <w:rFonts w:ascii="Arial" w:hAnsi="Arial" w:cs="Arial"/>
        </w:rPr>
      </w:pPr>
      <w:r w:rsidRPr="008F49A5">
        <w:rPr>
          <w:rFonts w:ascii="Arial" w:hAnsi="Arial" w:cs="Arial"/>
        </w:rPr>
        <w:t>Provide and install energy efficient bulbs and night lights</w:t>
      </w:r>
    </w:p>
    <w:p w14:paraId="609DD6D8" w14:textId="77777777" w:rsidR="008F49A5" w:rsidRPr="008F49A5" w:rsidRDefault="008F49A5" w:rsidP="008F49A5">
      <w:pPr>
        <w:pStyle w:val="ListParagraph"/>
        <w:numPr>
          <w:ilvl w:val="0"/>
          <w:numId w:val="32"/>
        </w:numPr>
        <w:rPr>
          <w:rFonts w:ascii="Arial" w:hAnsi="Arial" w:cs="Arial"/>
        </w:rPr>
      </w:pPr>
      <w:r w:rsidRPr="008F49A5">
        <w:rPr>
          <w:rFonts w:ascii="Arial" w:hAnsi="Arial" w:cs="Arial"/>
        </w:rPr>
        <w:t>Provide an electric blanket or a winter duvet (single size only)</w:t>
      </w:r>
    </w:p>
    <w:p w14:paraId="39A05604" w14:textId="77777777" w:rsidR="000A524D" w:rsidRDefault="008F49A5" w:rsidP="00620C66">
      <w:pPr>
        <w:pStyle w:val="ListParagraph"/>
        <w:numPr>
          <w:ilvl w:val="0"/>
          <w:numId w:val="32"/>
        </w:numPr>
        <w:rPr>
          <w:rFonts w:ascii="Arial" w:hAnsi="Arial" w:cs="Arial"/>
        </w:rPr>
      </w:pPr>
      <w:r w:rsidRPr="000A524D">
        <w:rPr>
          <w:rFonts w:ascii="Arial" w:hAnsi="Arial" w:cs="Arial"/>
        </w:rPr>
        <w:t>Provide a Warm in Winter bag</w:t>
      </w:r>
    </w:p>
    <w:p w14:paraId="358E2602" w14:textId="77777777" w:rsidR="000A524D" w:rsidRDefault="000A524D" w:rsidP="000A524D">
      <w:pPr>
        <w:pStyle w:val="ListParagraph"/>
        <w:rPr>
          <w:rFonts w:ascii="Arial" w:hAnsi="Arial" w:cs="Arial"/>
        </w:rPr>
      </w:pPr>
    </w:p>
    <w:p w14:paraId="3793DA40" w14:textId="77777777" w:rsidR="000A524D" w:rsidRDefault="000A524D" w:rsidP="000A524D">
      <w:pPr>
        <w:pStyle w:val="ListParagraph"/>
        <w:rPr>
          <w:rFonts w:ascii="Arial" w:hAnsi="Arial" w:cs="Arial"/>
        </w:rPr>
      </w:pPr>
    </w:p>
    <w:p w14:paraId="3F75F2B7" w14:textId="2954DC4A" w:rsidR="008F49A5" w:rsidRPr="000A524D" w:rsidRDefault="008F49A5" w:rsidP="00620C66">
      <w:pPr>
        <w:pStyle w:val="ListParagraph"/>
        <w:numPr>
          <w:ilvl w:val="0"/>
          <w:numId w:val="32"/>
        </w:numPr>
        <w:rPr>
          <w:rFonts w:ascii="Arial" w:hAnsi="Arial" w:cs="Arial"/>
        </w:rPr>
      </w:pPr>
      <w:r w:rsidRPr="000A524D">
        <w:rPr>
          <w:rFonts w:ascii="Arial" w:hAnsi="Arial" w:cs="Arial"/>
        </w:rPr>
        <w:t>Help to take meter readings and set heating timings and thermostats (please note that we are unable to help with any central heating related issues as this this will require a gas-safe engineer and/or an appropriate tradesman).</w:t>
      </w:r>
    </w:p>
    <w:p w14:paraId="2AED2349" w14:textId="77777777" w:rsidR="008F49A5" w:rsidRPr="008F49A5" w:rsidRDefault="008F49A5" w:rsidP="008F49A5">
      <w:pPr>
        <w:pStyle w:val="ListParagraph"/>
        <w:numPr>
          <w:ilvl w:val="0"/>
          <w:numId w:val="32"/>
        </w:numPr>
        <w:rPr>
          <w:rFonts w:ascii="Arial" w:hAnsi="Arial" w:cs="Arial"/>
        </w:rPr>
      </w:pPr>
      <w:r w:rsidRPr="008F49A5">
        <w:rPr>
          <w:rFonts w:ascii="Arial" w:hAnsi="Arial" w:cs="Arial"/>
        </w:rPr>
        <w:t>Hang winter curtains (already owned or purchased by client)</w:t>
      </w:r>
    </w:p>
    <w:p w14:paraId="666F61F6" w14:textId="515300A5" w:rsidR="008F49A5" w:rsidRPr="008F49A5" w:rsidRDefault="008F49A5" w:rsidP="008F49A5">
      <w:pPr>
        <w:rPr>
          <w:rFonts w:ascii="Arial" w:hAnsi="Arial" w:cs="Arial"/>
        </w:rPr>
      </w:pPr>
      <w:r w:rsidRPr="008F49A5">
        <w:rPr>
          <w:rFonts w:ascii="Arial" w:hAnsi="Arial" w:cs="Arial"/>
        </w:rPr>
        <w:t xml:space="preserve">This is a fully funded project by HCC and is therefore free of charge. </w:t>
      </w:r>
    </w:p>
    <w:p w14:paraId="4A7DF5D6" w14:textId="19C251C3" w:rsidR="008A546C" w:rsidRPr="00617934" w:rsidRDefault="008F49A5" w:rsidP="008F49A5">
      <w:pPr>
        <w:rPr>
          <w:rFonts w:ascii="Arial" w:hAnsi="Arial" w:cs="Arial"/>
        </w:rPr>
      </w:pPr>
      <w:r w:rsidRPr="008F49A5">
        <w:rPr>
          <w:rFonts w:ascii="Arial" w:hAnsi="Arial" w:cs="Arial"/>
        </w:rPr>
        <w:t xml:space="preserve">If </w:t>
      </w:r>
      <w:r>
        <w:rPr>
          <w:rFonts w:ascii="Arial" w:hAnsi="Arial" w:cs="Arial"/>
        </w:rPr>
        <w:t>they</w:t>
      </w:r>
      <w:r w:rsidRPr="008F49A5">
        <w:rPr>
          <w:rFonts w:ascii="Arial" w:hAnsi="Arial" w:cs="Arial"/>
        </w:rPr>
        <w:t xml:space="preserve"> would like to make a referral please complete the attached form and return it using the contact details given at the bottom of the form. One of our  team will then make contact with the client to arrange the visit and discuss their individual needs.  Our team have all had a DBS check completed, references sought, and will have ID on arrival.</w:t>
      </w:r>
    </w:p>
    <w:p w14:paraId="0EBC7BF7" w14:textId="6B4B6D38" w:rsidR="00702A18" w:rsidRPr="00617934" w:rsidRDefault="00702A18" w:rsidP="00702A18">
      <w:pPr>
        <w:ind w:left="720"/>
        <w:rPr>
          <w:rFonts w:ascii="Arial" w:hAnsi="Arial" w:cs="Arial"/>
        </w:rPr>
      </w:pPr>
    </w:p>
    <w:p w14:paraId="180588FF" w14:textId="3B8B050D" w:rsidR="00D44AE7" w:rsidRPr="008F49A5" w:rsidRDefault="00D44AE7" w:rsidP="00C61003">
      <w:pPr>
        <w:rPr>
          <w:rFonts w:ascii="Arial" w:hAnsi="Arial" w:cs="Arial"/>
          <w:b/>
          <w:bCs/>
          <w:u w:val="single"/>
        </w:rPr>
      </w:pPr>
      <w:r w:rsidRPr="008F49A5">
        <w:rPr>
          <w:rFonts w:ascii="Arial" w:hAnsi="Arial" w:cs="Arial"/>
          <w:b/>
          <w:bCs/>
          <w:u w:val="single"/>
        </w:rPr>
        <w:t>Carer Identification</w:t>
      </w:r>
    </w:p>
    <w:p w14:paraId="26B7DA7E" w14:textId="54D37AE5" w:rsidR="00D44AE7" w:rsidRPr="004300E7" w:rsidRDefault="00D44AE7" w:rsidP="00D44AE7">
      <w:pPr>
        <w:numPr>
          <w:ilvl w:val="0"/>
          <w:numId w:val="8"/>
        </w:numPr>
        <w:rPr>
          <w:rFonts w:ascii="Arial" w:hAnsi="Arial" w:cs="Arial"/>
          <w:b/>
          <w:bCs/>
        </w:rPr>
      </w:pPr>
      <w:r w:rsidRPr="00D44AE7">
        <w:rPr>
          <w:rFonts w:ascii="Arial" w:hAnsi="Arial" w:cs="Arial"/>
          <w:b/>
          <w:bCs/>
        </w:rPr>
        <w:t xml:space="preserve">Carers identification: </w:t>
      </w:r>
      <w:hyperlink r:id="rId15" w:history="1">
        <w:r w:rsidRPr="004300E7">
          <w:rPr>
            <w:rStyle w:val="Hyperlink"/>
            <w:rFonts w:ascii="Arial" w:hAnsi="Arial" w:cs="Arial"/>
            <w:b/>
            <w:bCs/>
          </w:rPr>
          <w:t xml:space="preserve">Think </w:t>
        </w:r>
        <w:r w:rsidR="008F49A5">
          <w:rPr>
            <w:rStyle w:val="Hyperlink"/>
            <w:rFonts w:ascii="Arial" w:hAnsi="Arial" w:cs="Arial"/>
            <w:b/>
            <w:bCs/>
          </w:rPr>
          <w:t>they</w:t>
        </w:r>
        <w:r w:rsidRPr="004300E7">
          <w:rPr>
            <w:rStyle w:val="Hyperlink"/>
            <w:rFonts w:ascii="Arial" w:hAnsi="Arial" w:cs="Arial"/>
            <w:b/>
            <w:bCs/>
          </w:rPr>
          <w:t xml:space="preserve"> might be a </w:t>
        </w:r>
        <w:proofErr w:type="spellStart"/>
        <w:r w:rsidRPr="004300E7">
          <w:rPr>
            <w:rStyle w:val="Hyperlink"/>
            <w:rFonts w:ascii="Arial" w:hAnsi="Arial" w:cs="Arial"/>
            <w:b/>
            <w:bCs/>
          </w:rPr>
          <w:t>carer</w:t>
        </w:r>
        <w:proofErr w:type="spellEnd"/>
        <w:r w:rsidRPr="004300E7">
          <w:rPr>
            <w:rStyle w:val="Hyperlink"/>
            <w:rFonts w:ascii="Arial" w:hAnsi="Arial" w:cs="Arial"/>
            <w:b/>
            <w:bCs/>
          </w:rPr>
          <w:t>? Use our tool to find out.</w:t>
        </w:r>
      </w:hyperlink>
    </w:p>
    <w:p w14:paraId="4798DFD0" w14:textId="6DFA117F" w:rsidR="00025E3D" w:rsidRPr="004300E7" w:rsidRDefault="00025E3D" w:rsidP="00025E3D">
      <w:pPr>
        <w:spacing w:line="278" w:lineRule="auto"/>
        <w:ind w:left="142"/>
        <w:rPr>
          <w:rFonts w:ascii="Arial" w:hAnsi="Arial" w:cs="Arial"/>
        </w:rPr>
      </w:pPr>
      <w:r w:rsidRPr="004300E7">
        <w:rPr>
          <w:rFonts w:ascii="Arial" w:hAnsi="Arial" w:cs="Arial"/>
          <w:b/>
          <w:bCs/>
        </w:rPr>
        <w:t>Energy and money workshops for groups of Carers -</w:t>
      </w:r>
      <w:r w:rsidRPr="004300E7">
        <w:rPr>
          <w:rFonts w:ascii="Arial" w:hAnsi="Arial" w:cs="Arial"/>
        </w:rPr>
        <w:t>Workshop are available in-person and/or online and cover topics including:</w:t>
      </w:r>
    </w:p>
    <w:p w14:paraId="4ECEFCC9" w14:textId="77777777" w:rsidR="00025E3D" w:rsidRPr="004300E7" w:rsidRDefault="00025E3D" w:rsidP="0089762A">
      <w:pPr>
        <w:pStyle w:val="paragraph"/>
        <w:numPr>
          <w:ilvl w:val="0"/>
          <w:numId w:val="25"/>
        </w:numPr>
        <w:spacing w:before="0" w:beforeAutospacing="0" w:after="0" w:afterAutospacing="0"/>
        <w:textAlignment w:val="baseline"/>
        <w:rPr>
          <w:rStyle w:val="eop"/>
          <w:rFonts w:ascii="Arial" w:hAnsi="Arial" w:cs="Arial"/>
          <w:sz w:val="22"/>
          <w:szCs w:val="22"/>
          <w:lang w:val="en-US"/>
        </w:rPr>
      </w:pPr>
      <w:r w:rsidRPr="004300E7">
        <w:rPr>
          <w:rStyle w:val="normaltextrun"/>
          <w:rFonts w:ascii="Arial" w:hAnsi="Arial" w:cs="Arial"/>
          <w:color w:val="000000"/>
          <w:position w:val="3"/>
          <w:sz w:val="22"/>
          <w:szCs w:val="22"/>
          <w:lang w:val="en-US"/>
        </w:rPr>
        <w:t>Latest information on all things energy including the energy price cap, tariffs, fuel debt, energy saving ideas and the Priority Services Register.</w:t>
      </w:r>
    </w:p>
    <w:p w14:paraId="75C49D22" w14:textId="77777777" w:rsidR="00025E3D" w:rsidRPr="004300E7" w:rsidRDefault="00025E3D" w:rsidP="0089762A">
      <w:pPr>
        <w:pStyle w:val="paragraph"/>
        <w:numPr>
          <w:ilvl w:val="0"/>
          <w:numId w:val="25"/>
        </w:numPr>
        <w:spacing w:before="0" w:beforeAutospacing="0" w:after="0" w:afterAutospacing="0"/>
        <w:textAlignment w:val="baseline"/>
        <w:rPr>
          <w:rStyle w:val="eop"/>
          <w:rFonts w:ascii="Arial" w:hAnsi="Arial" w:cs="Arial"/>
          <w:sz w:val="22"/>
          <w:szCs w:val="22"/>
          <w:lang w:val="en-US"/>
        </w:rPr>
      </w:pPr>
      <w:r w:rsidRPr="004300E7">
        <w:rPr>
          <w:rStyle w:val="eop"/>
          <w:rFonts w:ascii="Arial" w:hAnsi="Arial" w:cs="Arial"/>
          <w:sz w:val="22"/>
          <w:szCs w:val="22"/>
          <w:lang w:val="en-US"/>
        </w:rPr>
        <w:t xml:space="preserve">Top tips on boosting a household income, reducing the cost of living and avoiding scams </w:t>
      </w:r>
    </w:p>
    <w:p w14:paraId="12CD13B2" w14:textId="77777777" w:rsidR="00025E3D" w:rsidRPr="004300E7" w:rsidRDefault="00025E3D" w:rsidP="0089762A">
      <w:pPr>
        <w:pStyle w:val="paragraph"/>
        <w:numPr>
          <w:ilvl w:val="0"/>
          <w:numId w:val="25"/>
        </w:numPr>
        <w:spacing w:before="0" w:beforeAutospacing="0" w:after="0" w:afterAutospacing="0"/>
        <w:textAlignment w:val="baseline"/>
        <w:rPr>
          <w:rStyle w:val="eop"/>
          <w:rFonts w:ascii="Arial" w:hAnsi="Arial" w:cs="Arial"/>
          <w:sz w:val="22"/>
          <w:szCs w:val="22"/>
          <w:lang w:val="en-US"/>
        </w:rPr>
      </w:pPr>
      <w:r w:rsidRPr="004300E7">
        <w:rPr>
          <w:rStyle w:val="eop"/>
          <w:rFonts w:ascii="Arial" w:hAnsi="Arial" w:cs="Arial"/>
          <w:sz w:val="22"/>
          <w:szCs w:val="22"/>
          <w:lang w:val="en-US"/>
        </w:rPr>
        <w:t>key current issues such as the Winter Fuel Allowance, Pension Credit and carbon monoxide safety.</w:t>
      </w:r>
    </w:p>
    <w:p w14:paraId="60794E55" w14:textId="77777777" w:rsidR="00025E3D" w:rsidRPr="004300E7" w:rsidRDefault="00025E3D" w:rsidP="00025E3D">
      <w:pPr>
        <w:pStyle w:val="ListParagraph"/>
        <w:ind w:left="141"/>
        <w:rPr>
          <w:rFonts w:ascii="Arial" w:hAnsi="Arial" w:cs="Arial"/>
        </w:rPr>
      </w:pPr>
    </w:p>
    <w:p w14:paraId="28BEF556" w14:textId="54C6C443" w:rsidR="00025E3D" w:rsidRPr="004300E7" w:rsidRDefault="00025E3D" w:rsidP="00025E3D">
      <w:pPr>
        <w:ind w:left="142"/>
        <w:rPr>
          <w:rFonts w:ascii="Arial" w:hAnsi="Arial" w:cs="Arial"/>
          <w:b/>
          <w:bCs/>
        </w:rPr>
      </w:pPr>
      <w:r w:rsidRPr="004300E7">
        <w:rPr>
          <w:rFonts w:ascii="Arial" w:hAnsi="Arial" w:cs="Arial"/>
        </w:rPr>
        <w:t xml:space="preserve">To book a workshop, please contact Carers in Hertfordshire on </w:t>
      </w:r>
      <w:r w:rsidRPr="004300E7">
        <w:rPr>
          <w:rFonts w:ascii="Arial" w:hAnsi="Arial" w:cs="Arial"/>
          <w:b/>
          <w:bCs/>
        </w:rPr>
        <w:t>01992 586969</w:t>
      </w:r>
      <w:r w:rsidRPr="004300E7">
        <w:rPr>
          <w:rFonts w:ascii="Arial" w:hAnsi="Arial" w:cs="Arial"/>
        </w:rPr>
        <w:t xml:space="preserve"> or </w:t>
      </w:r>
      <w:hyperlink r:id="rId16" w:history="1">
        <w:r w:rsidRPr="004300E7">
          <w:rPr>
            <w:rStyle w:val="Hyperlink"/>
            <w:rFonts w:ascii="Arial" w:hAnsi="Arial" w:cs="Arial"/>
            <w:b/>
            <w:bCs/>
          </w:rPr>
          <w:t>contact@carersinherts.org.uk</w:t>
        </w:r>
      </w:hyperlink>
      <w:r w:rsidRPr="004300E7">
        <w:rPr>
          <w:rFonts w:ascii="Arial" w:hAnsi="Arial" w:cs="Arial"/>
          <w:b/>
          <w:bCs/>
        </w:rPr>
        <w:t xml:space="preserve"> </w:t>
      </w:r>
    </w:p>
    <w:p w14:paraId="62DEACED" w14:textId="36D4C8BD" w:rsidR="00025E3D" w:rsidRDefault="00025E3D" w:rsidP="00025E3D">
      <w:pPr>
        <w:pStyle w:val="ListParagraph"/>
        <w:spacing w:line="278" w:lineRule="auto"/>
        <w:ind w:left="142"/>
        <w:rPr>
          <w:rFonts w:ascii="Arial" w:hAnsi="Arial" w:cs="Arial"/>
        </w:rPr>
      </w:pPr>
      <w:r w:rsidRPr="004300E7">
        <w:rPr>
          <w:rFonts w:ascii="Arial" w:hAnsi="Arial" w:cs="Arial"/>
          <w:b/>
          <w:bCs/>
        </w:rPr>
        <w:t xml:space="preserve">One-to-one Carer support on energy, money and debt. </w:t>
      </w:r>
      <w:r w:rsidRPr="004300E7">
        <w:rPr>
          <w:rFonts w:ascii="Arial" w:hAnsi="Arial" w:cs="Arial"/>
        </w:rPr>
        <w:t xml:space="preserve">This support is to ensure the carer, or the household, is accessing all the support available to them. Carers in Herts are working </w:t>
      </w:r>
      <w:r w:rsidR="000A524D" w:rsidRPr="004300E7">
        <w:rPr>
          <w:rFonts w:ascii="Arial" w:hAnsi="Arial" w:cs="Arial"/>
        </w:rPr>
        <w:t>with</w:t>
      </w:r>
      <w:r w:rsidRPr="004300E7">
        <w:rPr>
          <w:rFonts w:ascii="Arial" w:hAnsi="Arial" w:cs="Arial"/>
        </w:rPr>
        <w:t xml:space="preserve"> the CAB (Carer Money Matters) to help with </w:t>
      </w:r>
      <w:r w:rsidRPr="004300E7">
        <w:rPr>
          <w:rFonts w:ascii="Arial" w:hAnsi="Arial" w:cs="Arial"/>
          <w:u w:val="single"/>
        </w:rPr>
        <w:t>Benefits Advice that is Carer Specific</w:t>
      </w:r>
      <w:r w:rsidRPr="004300E7">
        <w:rPr>
          <w:rFonts w:ascii="Arial" w:hAnsi="Arial" w:cs="Arial"/>
        </w:rPr>
        <w:t xml:space="preserve"> </w:t>
      </w:r>
    </w:p>
    <w:p w14:paraId="6EBE2D8E" w14:textId="77777777" w:rsidR="000A524D" w:rsidRPr="004300E7" w:rsidRDefault="000A524D" w:rsidP="00025E3D">
      <w:pPr>
        <w:pStyle w:val="ListParagraph"/>
        <w:spacing w:line="278" w:lineRule="auto"/>
        <w:ind w:left="142"/>
        <w:rPr>
          <w:rFonts w:ascii="Arial" w:hAnsi="Arial" w:cs="Arial"/>
        </w:rPr>
      </w:pPr>
    </w:p>
    <w:p w14:paraId="0769D2C6" w14:textId="3434A65A" w:rsidR="00025E3D" w:rsidRPr="004300E7" w:rsidRDefault="00025E3D" w:rsidP="00025E3D">
      <w:pPr>
        <w:pStyle w:val="ListParagraph"/>
        <w:spacing w:line="278" w:lineRule="auto"/>
        <w:ind w:left="142"/>
        <w:rPr>
          <w:rFonts w:ascii="Arial" w:hAnsi="Arial" w:cs="Arial"/>
        </w:rPr>
      </w:pPr>
      <w:r w:rsidRPr="004300E7">
        <w:rPr>
          <w:rFonts w:ascii="Arial" w:hAnsi="Arial" w:cs="Arial"/>
        </w:rPr>
        <w:t>The support available includes:</w:t>
      </w:r>
    </w:p>
    <w:p w14:paraId="01C7A284" w14:textId="77777777" w:rsidR="00025E3D" w:rsidRPr="004300E7" w:rsidRDefault="00025E3D" w:rsidP="0089762A">
      <w:pPr>
        <w:pStyle w:val="ListParagraph"/>
        <w:numPr>
          <w:ilvl w:val="0"/>
          <w:numId w:val="26"/>
        </w:numPr>
        <w:spacing w:line="278" w:lineRule="auto"/>
        <w:rPr>
          <w:rFonts w:ascii="Arial" w:hAnsi="Arial" w:cs="Arial"/>
        </w:rPr>
      </w:pPr>
      <w:r w:rsidRPr="004300E7">
        <w:rPr>
          <w:rFonts w:ascii="Arial" w:hAnsi="Arial" w:cs="Arial"/>
        </w:rPr>
        <w:t>Benefit checks and information on how to apply for any benefit identified</w:t>
      </w:r>
    </w:p>
    <w:p w14:paraId="62B25859" w14:textId="77777777" w:rsidR="00025E3D" w:rsidRPr="004300E7" w:rsidRDefault="00025E3D" w:rsidP="0089762A">
      <w:pPr>
        <w:pStyle w:val="ListParagraph"/>
        <w:numPr>
          <w:ilvl w:val="0"/>
          <w:numId w:val="26"/>
        </w:numPr>
        <w:spacing w:line="278" w:lineRule="auto"/>
        <w:rPr>
          <w:rFonts w:ascii="Arial" w:hAnsi="Arial" w:cs="Arial"/>
        </w:rPr>
      </w:pPr>
      <w:r w:rsidRPr="004300E7">
        <w:rPr>
          <w:rFonts w:ascii="Arial" w:hAnsi="Arial" w:cs="Arial"/>
        </w:rPr>
        <w:t>Ways of maximising the household income</w:t>
      </w:r>
    </w:p>
    <w:p w14:paraId="6EF44997" w14:textId="77777777" w:rsidR="00025E3D" w:rsidRPr="004300E7" w:rsidRDefault="00025E3D" w:rsidP="0089762A">
      <w:pPr>
        <w:pStyle w:val="ListParagraph"/>
        <w:numPr>
          <w:ilvl w:val="0"/>
          <w:numId w:val="26"/>
        </w:numPr>
        <w:spacing w:line="278" w:lineRule="auto"/>
        <w:rPr>
          <w:rFonts w:ascii="Arial" w:hAnsi="Arial" w:cs="Arial"/>
        </w:rPr>
      </w:pPr>
      <w:r w:rsidRPr="004300E7">
        <w:rPr>
          <w:rFonts w:ascii="Arial" w:hAnsi="Arial" w:cs="Arial"/>
        </w:rPr>
        <w:t>Energy advice</w:t>
      </w:r>
    </w:p>
    <w:p w14:paraId="2CB80EFB" w14:textId="77777777" w:rsidR="00025E3D" w:rsidRPr="004300E7" w:rsidRDefault="00025E3D" w:rsidP="0089762A">
      <w:pPr>
        <w:pStyle w:val="ListParagraph"/>
        <w:numPr>
          <w:ilvl w:val="0"/>
          <w:numId w:val="26"/>
        </w:numPr>
        <w:spacing w:line="278" w:lineRule="auto"/>
        <w:rPr>
          <w:rFonts w:ascii="Arial" w:hAnsi="Arial" w:cs="Arial"/>
        </w:rPr>
      </w:pPr>
      <w:r w:rsidRPr="004300E7">
        <w:rPr>
          <w:rFonts w:ascii="Arial" w:hAnsi="Arial" w:cs="Arial"/>
        </w:rPr>
        <w:t>Information on how to deal with debts – a referral to a debt caseworker for ongoing support may be necessary.</w:t>
      </w:r>
    </w:p>
    <w:p w14:paraId="2C238708" w14:textId="77777777" w:rsidR="00025E3D" w:rsidRPr="004300E7" w:rsidRDefault="00025E3D" w:rsidP="0089762A">
      <w:pPr>
        <w:pStyle w:val="ListParagraph"/>
        <w:numPr>
          <w:ilvl w:val="0"/>
          <w:numId w:val="26"/>
        </w:numPr>
        <w:spacing w:line="278" w:lineRule="auto"/>
        <w:rPr>
          <w:rFonts w:ascii="Arial" w:hAnsi="Arial" w:cs="Arial"/>
        </w:rPr>
      </w:pPr>
      <w:r w:rsidRPr="004300E7">
        <w:rPr>
          <w:rFonts w:ascii="Arial" w:hAnsi="Arial" w:cs="Arial"/>
        </w:rPr>
        <w:t>Production of financial statement of income and expenditure</w:t>
      </w:r>
    </w:p>
    <w:p w14:paraId="69FFFB32" w14:textId="77777777" w:rsidR="00025E3D" w:rsidRPr="004300E7" w:rsidRDefault="00025E3D" w:rsidP="0089762A">
      <w:pPr>
        <w:pStyle w:val="ListParagraph"/>
        <w:numPr>
          <w:ilvl w:val="0"/>
          <w:numId w:val="26"/>
        </w:numPr>
        <w:spacing w:line="278" w:lineRule="auto"/>
        <w:rPr>
          <w:rFonts w:ascii="Arial" w:hAnsi="Arial" w:cs="Arial"/>
        </w:rPr>
      </w:pPr>
      <w:r w:rsidRPr="004300E7">
        <w:rPr>
          <w:rFonts w:ascii="Arial" w:hAnsi="Arial" w:cs="Arial"/>
        </w:rPr>
        <w:t>Review of grants available, including emergency grants</w:t>
      </w:r>
    </w:p>
    <w:p w14:paraId="1C549D56" w14:textId="3B6A9C31" w:rsidR="00025E3D" w:rsidRPr="004300E7" w:rsidRDefault="00025E3D" w:rsidP="00025E3D">
      <w:pPr>
        <w:ind w:left="142"/>
        <w:rPr>
          <w:rFonts w:ascii="Arial" w:hAnsi="Arial" w:cs="Arial"/>
        </w:rPr>
      </w:pPr>
      <w:r w:rsidRPr="004300E7">
        <w:rPr>
          <w:rFonts w:ascii="Arial" w:hAnsi="Arial" w:cs="Arial"/>
          <w:lang w:val="en-US"/>
        </w:rPr>
        <w:t xml:space="preserve">If </w:t>
      </w:r>
      <w:r w:rsidR="008F49A5">
        <w:rPr>
          <w:rFonts w:ascii="Arial" w:hAnsi="Arial" w:cs="Arial"/>
          <w:lang w:val="en-US"/>
        </w:rPr>
        <w:t>they</w:t>
      </w:r>
      <w:r w:rsidRPr="004300E7">
        <w:rPr>
          <w:rFonts w:ascii="Arial" w:hAnsi="Arial" w:cs="Arial"/>
          <w:lang w:val="en-US"/>
        </w:rPr>
        <w:t xml:space="preserve"> would like to refer a carer to access one-to-one advice, please use our online referral pathway </w:t>
      </w:r>
      <w:hyperlink r:id="rId17" w:history="1">
        <w:r w:rsidRPr="004300E7">
          <w:rPr>
            <w:rStyle w:val="Hyperlink"/>
            <w:rFonts w:ascii="Arial" w:hAnsi="Arial" w:cs="Arial"/>
            <w:b/>
            <w:bCs/>
          </w:rPr>
          <w:t>Register or Refer - Carers In Herts</w:t>
        </w:r>
      </w:hyperlink>
      <w:r w:rsidRPr="004300E7">
        <w:rPr>
          <w:rFonts w:ascii="Arial" w:hAnsi="Arial" w:cs="Arial"/>
          <w:b/>
          <w:bCs/>
          <w:lang w:val="en-US"/>
        </w:rPr>
        <w:t xml:space="preserve">. Please include the reason for the referral.   </w:t>
      </w:r>
    </w:p>
    <w:p w14:paraId="03F51E3F" w14:textId="53F03DEE" w:rsidR="0089762A" w:rsidRPr="008F49A5" w:rsidRDefault="0089762A" w:rsidP="0089762A">
      <w:pPr>
        <w:rPr>
          <w:rFonts w:ascii="Arial" w:hAnsi="Arial" w:cs="Arial"/>
        </w:rPr>
      </w:pPr>
    </w:p>
    <w:p w14:paraId="7F92F614" w14:textId="77777777" w:rsidR="00617934" w:rsidRPr="004300E7" w:rsidRDefault="00617934">
      <w:pPr>
        <w:rPr>
          <w:rFonts w:ascii="Arial" w:hAnsi="Arial" w:cs="Arial"/>
          <w:highlight w:val="yellow"/>
        </w:rPr>
      </w:pPr>
    </w:p>
    <w:p w14:paraId="770A2149" w14:textId="77777777" w:rsidR="000A524D" w:rsidRDefault="000A524D">
      <w:pPr>
        <w:rPr>
          <w:rFonts w:ascii="Arial" w:hAnsi="Arial" w:cs="Arial"/>
          <w:b/>
          <w:bCs/>
          <w:color w:val="FF0000"/>
        </w:rPr>
      </w:pPr>
    </w:p>
    <w:p w14:paraId="601C2C92" w14:textId="10E6885D" w:rsidR="00075EB2" w:rsidRPr="00B80216" w:rsidRDefault="0089762A">
      <w:pPr>
        <w:rPr>
          <w:rFonts w:ascii="Arial" w:hAnsi="Arial" w:cs="Arial"/>
          <w:b/>
          <w:bCs/>
          <w:color w:val="FF0000"/>
        </w:rPr>
      </w:pPr>
      <w:r w:rsidRPr="00B80216">
        <w:rPr>
          <w:rFonts w:ascii="Arial" w:hAnsi="Arial" w:cs="Arial"/>
          <w:b/>
          <w:bCs/>
          <w:color w:val="FF0000"/>
        </w:rPr>
        <w:t>Please Record all work on Charity Log</w:t>
      </w:r>
      <w:r w:rsidR="008F49A5">
        <w:rPr>
          <w:rFonts w:ascii="Arial" w:hAnsi="Arial" w:cs="Arial"/>
          <w:b/>
          <w:bCs/>
          <w:color w:val="FF0000"/>
        </w:rPr>
        <w:t xml:space="preserve"> under the Winter Fuel Support project subcategory</w:t>
      </w:r>
      <w:r w:rsidRPr="00B80216">
        <w:rPr>
          <w:rFonts w:ascii="Arial" w:hAnsi="Arial" w:cs="Arial"/>
          <w:b/>
          <w:bCs/>
          <w:color w:val="FF0000"/>
        </w:rPr>
        <w:t>:</w:t>
      </w:r>
    </w:p>
    <w:p w14:paraId="7F395D20"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Number of people engaged</w:t>
      </w:r>
    </w:p>
    <w:p w14:paraId="56B6804C"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Ethnicity</w:t>
      </w:r>
    </w:p>
    <w:p w14:paraId="3264BE33"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Location</w:t>
      </w:r>
    </w:p>
    <w:p w14:paraId="5DE17528"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Pension Credit take up</w:t>
      </w:r>
    </w:p>
    <w:p w14:paraId="2D585613"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Carers Allowance take up</w:t>
      </w:r>
    </w:p>
    <w:p w14:paraId="30EAE8E0"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Disability benefit take up</w:t>
      </w:r>
    </w:p>
    <w:p w14:paraId="3EF4A846"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WAS take up</w:t>
      </w:r>
    </w:p>
    <w:p w14:paraId="4AE86989"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Small grants made</w:t>
      </w:r>
    </w:p>
    <w:p w14:paraId="51257A05" w14:textId="77777777" w:rsidR="0089762A" w:rsidRPr="004300E7" w:rsidRDefault="0089762A" w:rsidP="0089762A">
      <w:pPr>
        <w:pStyle w:val="ListParagraph"/>
        <w:numPr>
          <w:ilvl w:val="0"/>
          <w:numId w:val="27"/>
        </w:numPr>
        <w:rPr>
          <w:rFonts w:ascii="Arial" w:hAnsi="Arial" w:cs="Arial"/>
        </w:rPr>
      </w:pPr>
      <w:r w:rsidRPr="004300E7">
        <w:rPr>
          <w:rFonts w:ascii="Arial" w:hAnsi="Arial" w:cs="Arial"/>
        </w:rPr>
        <w:t>Onward referrals to other support services</w:t>
      </w:r>
    </w:p>
    <w:p w14:paraId="11E27756" w14:textId="1DDBDC54" w:rsidR="000A524D" w:rsidRPr="000A524D" w:rsidRDefault="0089762A" w:rsidP="000A524D">
      <w:pPr>
        <w:pStyle w:val="ListParagraph"/>
        <w:numPr>
          <w:ilvl w:val="0"/>
          <w:numId w:val="27"/>
        </w:numPr>
        <w:rPr>
          <w:rFonts w:ascii="Arial" w:hAnsi="Arial" w:cs="Arial"/>
        </w:rPr>
        <w:sectPr w:rsidR="000A524D" w:rsidRPr="000A524D">
          <w:headerReference w:type="default" r:id="rId18"/>
          <w:pgSz w:w="11906" w:h="16838"/>
          <w:pgMar w:top="1440" w:right="1440" w:bottom="1440" w:left="1440" w:header="708" w:footer="708" w:gutter="0"/>
          <w:cols w:space="708"/>
          <w:docGrid w:linePitch="360"/>
        </w:sectPr>
      </w:pPr>
      <w:r w:rsidRPr="004300E7">
        <w:rPr>
          <w:rFonts w:ascii="Arial" w:hAnsi="Arial" w:cs="Arial"/>
        </w:rPr>
        <w:t xml:space="preserve">Carers identified </w:t>
      </w:r>
    </w:p>
    <w:p w14:paraId="0EE92337" w14:textId="007F3210" w:rsidR="00B25EB7" w:rsidRPr="004300E7" w:rsidRDefault="00B25EB7" w:rsidP="000A524D">
      <w:pPr>
        <w:rPr>
          <w:rFonts w:ascii="Arial" w:hAnsi="Arial" w:cs="Arial"/>
        </w:rPr>
      </w:pPr>
    </w:p>
    <w:sectPr w:rsidR="00B25EB7" w:rsidRPr="004300E7" w:rsidSect="000A524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CA5DD" w14:textId="77777777" w:rsidR="0029579E" w:rsidRDefault="0029579E" w:rsidP="000A524D">
      <w:pPr>
        <w:spacing w:after="0" w:line="240" w:lineRule="auto"/>
      </w:pPr>
      <w:r>
        <w:separator/>
      </w:r>
    </w:p>
  </w:endnote>
  <w:endnote w:type="continuationSeparator" w:id="0">
    <w:p w14:paraId="0F5D423E" w14:textId="77777777" w:rsidR="0029579E" w:rsidRDefault="0029579E" w:rsidP="000A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B9235" w14:textId="77777777" w:rsidR="0029579E" w:rsidRDefault="0029579E" w:rsidP="000A524D">
      <w:pPr>
        <w:spacing w:after="0" w:line="240" w:lineRule="auto"/>
      </w:pPr>
      <w:r>
        <w:separator/>
      </w:r>
    </w:p>
  </w:footnote>
  <w:footnote w:type="continuationSeparator" w:id="0">
    <w:p w14:paraId="0D483518" w14:textId="77777777" w:rsidR="0029579E" w:rsidRDefault="0029579E" w:rsidP="000A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CAA7" w14:textId="188EE753" w:rsidR="000A524D" w:rsidRDefault="000A524D">
    <w:pPr>
      <w:pStyle w:val="Header"/>
    </w:pPr>
    <w:r>
      <w:rPr>
        <w:noProof/>
      </w:rPr>
      <w:drawing>
        <wp:anchor distT="0" distB="0" distL="114300" distR="114300" simplePos="0" relativeHeight="251659264" behindDoc="0" locked="0" layoutInCell="1" allowOverlap="1" wp14:anchorId="3D4D2555" wp14:editId="539E00F9">
          <wp:simplePos x="0" y="0"/>
          <wp:positionH relativeFrom="column">
            <wp:posOffset>0</wp:posOffset>
          </wp:positionH>
          <wp:positionV relativeFrom="paragraph">
            <wp:posOffset>167005</wp:posOffset>
          </wp:positionV>
          <wp:extent cx="1363980" cy="415847"/>
          <wp:effectExtent l="0" t="0" r="7620" b="3810"/>
          <wp:wrapSquare wrapText="bothSides"/>
          <wp:docPr id="461165038"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65038" name="Picture 1" descr="A purpl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41584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4C16"/>
    <w:multiLevelType w:val="multilevel"/>
    <w:tmpl w:val="4DA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2343D"/>
    <w:multiLevelType w:val="hybridMultilevel"/>
    <w:tmpl w:val="A0960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2148E3"/>
    <w:multiLevelType w:val="hybridMultilevel"/>
    <w:tmpl w:val="183279BA"/>
    <w:lvl w:ilvl="0" w:tplc="B620952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304BEE"/>
    <w:multiLevelType w:val="multilevel"/>
    <w:tmpl w:val="7AB8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616DA"/>
    <w:multiLevelType w:val="hybridMultilevel"/>
    <w:tmpl w:val="863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409B0"/>
    <w:multiLevelType w:val="multilevel"/>
    <w:tmpl w:val="D1EE5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60AAF"/>
    <w:multiLevelType w:val="multilevel"/>
    <w:tmpl w:val="FD4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66AFA"/>
    <w:multiLevelType w:val="multilevel"/>
    <w:tmpl w:val="7618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502C3B"/>
    <w:multiLevelType w:val="multilevel"/>
    <w:tmpl w:val="988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F652D"/>
    <w:multiLevelType w:val="multilevel"/>
    <w:tmpl w:val="70B07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A48A6"/>
    <w:multiLevelType w:val="hybridMultilevel"/>
    <w:tmpl w:val="52A0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E1F01"/>
    <w:multiLevelType w:val="multilevel"/>
    <w:tmpl w:val="2D2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BD79B7"/>
    <w:multiLevelType w:val="hybridMultilevel"/>
    <w:tmpl w:val="5570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A2F25"/>
    <w:multiLevelType w:val="hybridMultilevel"/>
    <w:tmpl w:val="481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D78E4"/>
    <w:multiLevelType w:val="multilevel"/>
    <w:tmpl w:val="988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3575DC"/>
    <w:multiLevelType w:val="multilevel"/>
    <w:tmpl w:val="A116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51E43"/>
    <w:multiLevelType w:val="multilevel"/>
    <w:tmpl w:val="70BE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4F6978"/>
    <w:multiLevelType w:val="multilevel"/>
    <w:tmpl w:val="C3A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70BB4"/>
    <w:multiLevelType w:val="multilevel"/>
    <w:tmpl w:val="5EB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32E41"/>
    <w:multiLevelType w:val="multilevel"/>
    <w:tmpl w:val="567A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052B91"/>
    <w:multiLevelType w:val="hybridMultilevel"/>
    <w:tmpl w:val="DFBE0C38"/>
    <w:lvl w:ilvl="0" w:tplc="36CA521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10057B"/>
    <w:multiLevelType w:val="multilevel"/>
    <w:tmpl w:val="EE34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55D21"/>
    <w:multiLevelType w:val="hybridMultilevel"/>
    <w:tmpl w:val="10AA9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12E12"/>
    <w:multiLevelType w:val="multilevel"/>
    <w:tmpl w:val="2B9E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411A0"/>
    <w:multiLevelType w:val="multilevel"/>
    <w:tmpl w:val="C1B01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83F95"/>
    <w:multiLevelType w:val="hybridMultilevel"/>
    <w:tmpl w:val="E57A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219F5"/>
    <w:multiLevelType w:val="multilevel"/>
    <w:tmpl w:val="167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D6B7C"/>
    <w:multiLevelType w:val="multilevel"/>
    <w:tmpl w:val="988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8E7D24"/>
    <w:multiLevelType w:val="multilevel"/>
    <w:tmpl w:val="2A3A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6328F"/>
    <w:multiLevelType w:val="multilevel"/>
    <w:tmpl w:val="C3AC4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855C39"/>
    <w:multiLevelType w:val="multilevel"/>
    <w:tmpl w:val="685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677815">
    <w:abstractNumId w:val="24"/>
  </w:num>
  <w:num w:numId="2" w16cid:durableId="1884095782">
    <w:abstractNumId w:val="26"/>
  </w:num>
  <w:num w:numId="3" w16cid:durableId="1474566526">
    <w:abstractNumId w:val="15"/>
  </w:num>
  <w:num w:numId="4" w16cid:durableId="850798848">
    <w:abstractNumId w:val="6"/>
  </w:num>
  <w:num w:numId="5" w16cid:durableId="1224296501">
    <w:abstractNumId w:val="11"/>
  </w:num>
  <w:num w:numId="6" w16cid:durableId="956564758">
    <w:abstractNumId w:val="27"/>
  </w:num>
  <w:num w:numId="7" w16cid:durableId="1501774777">
    <w:abstractNumId w:val="17"/>
  </w:num>
  <w:num w:numId="8" w16cid:durableId="1342582330">
    <w:abstractNumId w:val="2"/>
  </w:num>
  <w:num w:numId="9" w16cid:durableId="999767687">
    <w:abstractNumId w:val="3"/>
  </w:num>
  <w:num w:numId="10" w16cid:durableId="259916166">
    <w:abstractNumId w:val="30"/>
  </w:num>
  <w:num w:numId="11" w16cid:durableId="254485397">
    <w:abstractNumId w:val="7"/>
  </w:num>
  <w:num w:numId="12" w16cid:durableId="707489311">
    <w:abstractNumId w:val="21"/>
  </w:num>
  <w:num w:numId="13" w16cid:durableId="882058203">
    <w:abstractNumId w:val="23"/>
  </w:num>
  <w:num w:numId="14" w16cid:durableId="865413767">
    <w:abstractNumId w:val="19"/>
  </w:num>
  <w:num w:numId="15" w16cid:durableId="346298505">
    <w:abstractNumId w:val="18"/>
  </w:num>
  <w:num w:numId="16" w16cid:durableId="1885292054">
    <w:abstractNumId w:val="28"/>
  </w:num>
  <w:num w:numId="17" w16cid:durableId="1679582358">
    <w:abstractNumId w:val="0"/>
  </w:num>
  <w:num w:numId="18" w16cid:durableId="1759208443">
    <w:abstractNumId w:val="5"/>
  </w:num>
  <w:num w:numId="19" w16cid:durableId="1818454033">
    <w:abstractNumId w:val="29"/>
  </w:num>
  <w:num w:numId="20" w16cid:durableId="229462522">
    <w:abstractNumId w:val="9"/>
  </w:num>
  <w:num w:numId="21" w16cid:durableId="1202281926">
    <w:abstractNumId w:val="2"/>
  </w:num>
  <w:num w:numId="22" w16cid:durableId="1509371476">
    <w:abstractNumId w:val="20"/>
  </w:num>
  <w:num w:numId="23" w16cid:durableId="916666059">
    <w:abstractNumId w:val="22"/>
  </w:num>
  <w:num w:numId="24" w16cid:durableId="897204551">
    <w:abstractNumId w:val="1"/>
  </w:num>
  <w:num w:numId="25" w16cid:durableId="1111588519">
    <w:abstractNumId w:val="8"/>
  </w:num>
  <w:num w:numId="26" w16cid:durableId="1112363865">
    <w:abstractNumId w:val="14"/>
  </w:num>
  <w:num w:numId="27" w16cid:durableId="870414126">
    <w:abstractNumId w:val="25"/>
  </w:num>
  <w:num w:numId="28" w16cid:durableId="1756632075">
    <w:abstractNumId w:val="10"/>
  </w:num>
  <w:num w:numId="29" w16cid:durableId="934438171">
    <w:abstractNumId w:val="16"/>
  </w:num>
  <w:num w:numId="30" w16cid:durableId="1554851773">
    <w:abstractNumId w:val="12"/>
  </w:num>
  <w:num w:numId="31" w16cid:durableId="1991902395">
    <w:abstractNumId w:val="13"/>
  </w:num>
  <w:num w:numId="32" w16cid:durableId="1146822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03"/>
    <w:rsid w:val="00025E3D"/>
    <w:rsid w:val="00075EB2"/>
    <w:rsid w:val="000779B3"/>
    <w:rsid w:val="000A524D"/>
    <w:rsid w:val="000B7A33"/>
    <w:rsid w:val="00165A07"/>
    <w:rsid w:val="0029579E"/>
    <w:rsid w:val="002A32C5"/>
    <w:rsid w:val="003552E7"/>
    <w:rsid w:val="003834A0"/>
    <w:rsid w:val="003B48A8"/>
    <w:rsid w:val="003B67A2"/>
    <w:rsid w:val="003D7BA1"/>
    <w:rsid w:val="004300E7"/>
    <w:rsid w:val="00431978"/>
    <w:rsid w:val="00567875"/>
    <w:rsid w:val="00597E72"/>
    <w:rsid w:val="005E59F8"/>
    <w:rsid w:val="00617934"/>
    <w:rsid w:val="006535BA"/>
    <w:rsid w:val="00687331"/>
    <w:rsid w:val="00702A18"/>
    <w:rsid w:val="00756DA1"/>
    <w:rsid w:val="007D1945"/>
    <w:rsid w:val="008377A2"/>
    <w:rsid w:val="0089762A"/>
    <w:rsid w:val="008A546C"/>
    <w:rsid w:val="008F49A5"/>
    <w:rsid w:val="00975ADE"/>
    <w:rsid w:val="00B25EB7"/>
    <w:rsid w:val="00B80216"/>
    <w:rsid w:val="00BF1BF2"/>
    <w:rsid w:val="00C243EC"/>
    <w:rsid w:val="00C45B83"/>
    <w:rsid w:val="00C61003"/>
    <w:rsid w:val="00D44AE7"/>
    <w:rsid w:val="00DD2050"/>
    <w:rsid w:val="00E309F3"/>
    <w:rsid w:val="00E74884"/>
    <w:rsid w:val="00F042AE"/>
    <w:rsid w:val="00FF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946A"/>
  <w15:chartTrackingRefBased/>
  <w15:docId w15:val="{C7644B04-7435-4483-B15D-40E1DFF2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A5"/>
  </w:style>
  <w:style w:type="paragraph" w:styleId="Heading1">
    <w:name w:val="heading 1"/>
    <w:basedOn w:val="Normal"/>
    <w:next w:val="Normal"/>
    <w:link w:val="Heading1Char"/>
    <w:uiPriority w:val="9"/>
    <w:qFormat/>
    <w:rsid w:val="00C61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1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61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1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61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003"/>
    <w:rPr>
      <w:rFonts w:eastAsiaTheme="majorEastAsia" w:cstheme="majorBidi"/>
      <w:color w:val="272727" w:themeColor="text1" w:themeTint="D8"/>
    </w:rPr>
  </w:style>
  <w:style w:type="paragraph" w:styleId="Title">
    <w:name w:val="Title"/>
    <w:basedOn w:val="Normal"/>
    <w:next w:val="Normal"/>
    <w:link w:val="TitleChar"/>
    <w:uiPriority w:val="10"/>
    <w:qFormat/>
    <w:rsid w:val="00C61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003"/>
    <w:pPr>
      <w:spacing w:before="160"/>
      <w:jc w:val="center"/>
    </w:pPr>
    <w:rPr>
      <w:i/>
      <w:iCs/>
      <w:color w:val="404040" w:themeColor="text1" w:themeTint="BF"/>
    </w:rPr>
  </w:style>
  <w:style w:type="character" w:customStyle="1" w:styleId="QuoteChar">
    <w:name w:val="Quote Char"/>
    <w:basedOn w:val="DefaultParagraphFont"/>
    <w:link w:val="Quote"/>
    <w:uiPriority w:val="29"/>
    <w:rsid w:val="00C61003"/>
    <w:rPr>
      <w:i/>
      <w:iCs/>
      <w:color w:val="404040" w:themeColor="text1" w:themeTint="BF"/>
    </w:rPr>
  </w:style>
  <w:style w:type="paragraph" w:styleId="ListParagraph">
    <w:name w:val="List Paragraph"/>
    <w:basedOn w:val="Normal"/>
    <w:uiPriority w:val="34"/>
    <w:qFormat/>
    <w:rsid w:val="00C61003"/>
    <w:pPr>
      <w:ind w:left="720"/>
      <w:contextualSpacing/>
    </w:pPr>
  </w:style>
  <w:style w:type="character" w:styleId="IntenseEmphasis">
    <w:name w:val="Intense Emphasis"/>
    <w:basedOn w:val="DefaultParagraphFont"/>
    <w:uiPriority w:val="21"/>
    <w:qFormat/>
    <w:rsid w:val="00C61003"/>
    <w:rPr>
      <w:i/>
      <w:iCs/>
      <w:color w:val="2F5496" w:themeColor="accent1" w:themeShade="BF"/>
    </w:rPr>
  </w:style>
  <w:style w:type="paragraph" w:styleId="IntenseQuote">
    <w:name w:val="Intense Quote"/>
    <w:basedOn w:val="Normal"/>
    <w:next w:val="Normal"/>
    <w:link w:val="IntenseQuoteChar"/>
    <w:uiPriority w:val="30"/>
    <w:qFormat/>
    <w:rsid w:val="00C61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003"/>
    <w:rPr>
      <w:i/>
      <w:iCs/>
      <w:color w:val="2F5496" w:themeColor="accent1" w:themeShade="BF"/>
    </w:rPr>
  </w:style>
  <w:style w:type="character" w:styleId="IntenseReference">
    <w:name w:val="Intense Reference"/>
    <w:basedOn w:val="DefaultParagraphFont"/>
    <w:uiPriority w:val="32"/>
    <w:qFormat/>
    <w:rsid w:val="00C61003"/>
    <w:rPr>
      <w:b/>
      <w:bCs/>
      <w:smallCaps/>
      <w:color w:val="2F5496" w:themeColor="accent1" w:themeShade="BF"/>
      <w:spacing w:val="5"/>
    </w:rPr>
  </w:style>
  <w:style w:type="character" w:styleId="Hyperlink">
    <w:name w:val="Hyperlink"/>
    <w:basedOn w:val="DefaultParagraphFont"/>
    <w:uiPriority w:val="99"/>
    <w:unhideWhenUsed/>
    <w:rsid w:val="00C61003"/>
    <w:rPr>
      <w:color w:val="0563C1" w:themeColor="hyperlink"/>
      <w:u w:val="single"/>
    </w:rPr>
  </w:style>
  <w:style w:type="character" w:styleId="UnresolvedMention">
    <w:name w:val="Unresolved Mention"/>
    <w:basedOn w:val="DefaultParagraphFont"/>
    <w:uiPriority w:val="99"/>
    <w:semiHidden/>
    <w:unhideWhenUsed/>
    <w:rsid w:val="00C61003"/>
    <w:rPr>
      <w:color w:val="605E5C"/>
      <w:shd w:val="clear" w:color="auto" w:fill="E1DFDD"/>
    </w:rPr>
  </w:style>
  <w:style w:type="paragraph" w:customStyle="1" w:styleId="paragraph">
    <w:name w:val="paragraph"/>
    <w:basedOn w:val="Normal"/>
    <w:rsid w:val="00025E3D"/>
    <w:pPr>
      <w:spacing w:before="100" w:beforeAutospacing="1" w:after="100" w:afterAutospacing="1" w:line="240" w:lineRule="auto"/>
    </w:pPr>
    <w:rPr>
      <w:rFonts w:ascii="Aptos" w:hAnsi="Aptos" w:cs="Aptos"/>
      <w:sz w:val="24"/>
      <w:szCs w:val="24"/>
      <w:lang w:eastAsia="en-GB"/>
    </w:rPr>
  </w:style>
  <w:style w:type="character" w:customStyle="1" w:styleId="normaltextrun">
    <w:name w:val="normaltextrun"/>
    <w:basedOn w:val="DefaultParagraphFont"/>
    <w:rsid w:val="00025E3D"/>
  </w:style>
  <w:style w:type="character" w:customStyle="1" w:styleId="eop">
    <w:name w:val="eop"/>
    <w:basedOn w:val="DefaultParagraphFont"/>
    <w:rsid w:val="00025E3D"/>
  </w:style>
  <w:style w:type="character" w:styleId="FollowedHyperlink">
    <w:name w:val="FollowedHyperlink"/>
    <w:basedOn w:val="DefaultParagraphFont"/>
    <w:uiPriority w:val="99"/>
    <w:semiHidden/>
    <w:unhideWhenUsed/>
    <w:rsid w:val="00756DA1"/>
    <w:rPr>
      <w:color w:val="954F72" w:themeColor="followedHyperlink"/>
      <w:u w:val="single"/>
    </w:rPr>
  </w:style>
  <w:style w:type="paragraph" w:styleId="Header">
    <w:name w:val="header"/>
    <w:basedOn w:val="Normal"/>
    <w:link w:val="HeaderChar"/>
    <w:uiPriority w:val="99"/>
    <w:unhideWhenUsed/>
    <w:rsid w:val="000A5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24D"/>
  </w:style>
  <w:style w:type="paragraph" w:styleId="Footer">
    <w:name w:val="footer"/>
    <w:basedOn w:val="Normal"/>
    <w:link w:val="FooterChar"/>
    <w:uiPriority w:val="99"/>
    <w:unhideWhenUsed/>
    <w:rsid w:val="000A5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24D"/>
  </w:style>
  <w:style w:type="paragraph" w:styleId="NormalWeb">
    <w:name w:val="Normal (Web)"/>
    <w:basedOn w:val="Normal"/>
    <w:uiPriority w:val="99"/>
    <w:unhideWhenUsed/>
    <w:rsid w:val="000A52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17580">
      <w:bodyDiv w:val="1"/>
      <w:marLeft w:val="0"/>
      <w:marRight w:val="0"/>
      <w:marTop w:val="0"/>
      <w:marBottom w:val="0"/>
      <w:divBdr>
        <w:top w:val="none" w:sz="0" w:space="0" w:color="auto"/>
        <w:left w:val="none" w:sz="0" w:space="0" w:color="auto"/>
        <w:bottom w:val="none" w:sz="0" w:space="0" w:color="auto"/>
        <w:right w:val="none" w:sz="0" w:space="0" w:color="auto"/>
      </w:divBdr>
    </w:div>
    <w:div w:id="213128493">
      <w:bodyDiv w:val="1"/>
      <w:marLeft w:val="0"/>
      <w:marRight w:val="0"/>
      <w:marTop w:val="0"/>
      <w:marBottom w:val="0"/>
      <w:divBdr>
        <w:top w:val="none" w:sz="0" w:space="0" w:color="auto"/>
        <w:left w:val="none" w:sz="0" w:space="0" w:color="auto"/>
        <w:bottom w:val="none" w:sz="0" w:space="0" w:color="auto"/>
        <w:right w:val="none" w:sz="0" w:space="0" w:color="auto"/>
      </w:divBdr>
    </w:div>
    <w:div w:id="395011906">
      <w:bodyDiv w:val="1"/>
      <w:marLeft w:val="0"/>
      <w:marRight w:val="0"/>
      <w:marTop w:val="0"/>
      <w:marBottom w:val="0"/>
      <w:divBdr>
        <w:top w:val="none" w:sz="0" w:space="0" w:color="auto"/>
        <w:left w:val="none" w:sz="0" w:space="0" w:color="auto"/>
        <w:bottom w:val="none" w:sz="0" w:space="0" w:color="auto"/>
        <w:right w:val="none" w:sz="0" w:space="0" w:color="auto"/>
      </w:divBdr>
    </w:div>
    <w:div w:id="404685866">
      <w:bodyDiv w:val="1"/>
      <w:marLeft w:val="0"/>
      <w:marRight w:val="0"/>
      <w:marTop w:val="0"/>
      <w:marBottom w:val="0"/>
      <w:divBdr>
        <w:top w:val="none" w:sz="0" w:space="0" w:color="auto"/>
        <w:left w:val="none" w:sz="0" w:space="0" w:color="auto"/>
        <w:bottom w:val="none" w:sz="0" w:space="0" w:color="auto"/>
        <w:right w:val="none" w:sz="0" w:space="0" w:color="auto"/>
      </w:divBdr>
    </w:div>
    <w:div w:id="414479289">
      <w:bodyDiv w:val="1"/>
      <w:marLeft w:val="0"/>
      <w:marRight w:val="0"/>
      <w:marTop w:val="0"/>
      <w:marBottom w:val="0"/>
      <w:divBdr>
        <w:top w:val="none" w:sz="0" w:space="0" w:color="auto"/>
        <w:left w:val="none" w:sz="0" w:space="0" w:color="auto"/>
        <w:bottom w:val="none" w:sz="0" w:space="0" w:color="auto"/>
        <w:right w:val="none" w:sz="0" w:space="0" w:color="auto"/>
      </w:divBdr>
    </w:div>
    <w:div w:id="581329990">
      <w:bodyDiv w:val="1"/>
      <w:marLeft w:val="0"/>
      <w:marRight w:val="0"/>
      <w:marTop w:val="0"/>
      <w:marBottom w:val="0"/>
      <w:divBdr>
        <w:top w:val="none" w:sz="0" w:space="0" w:color="auto"/>
        <w:left w:val="none" w:sz="0" w:space="0" w:color="auto"/>
        <w:bottom w:val="none" w:sz="0" w:space="0" w:color="auto"/>
        <w:right w:val="none" w:sz="0" w:space="0" w:color="auto"/>
      </w:divBdr>
    </w:div>
    <w:div w:id="596712309">
      <w:bodyDiv w:val="1"/>
      <w:marLeft w:val="0"/>
      <w:marRight w:val="0"/>
      <w:marTop w:val="0"/>
      <w:marBottom w:val="0"/>
      <w:divBdr>
        <w:top w:val="none" w:sz="0" w:space="0" w:color="auto"/>
        <w:left w:val="none" w:sz="0" w:space="0" w:color="auto"/>
        <w:bottom w:val="none" w:sz="0" w:space="0" w:color="auto"/>
        <w:right w:val="none" w:sz="0" w:space="0" w:color="auto"/>
      </w:divBdr>
    </w:div>
    <w:div w:id="915165156">
      <w:bodyDiv w:val="1"/>
      <w:marLeft w:val="0"/>
      <w:marRight w:val="0"/>
      <w:marTop w:val="0"/>
      <w:marBottom w:val="0"/>
      <w:divBdr>
        <w:top w:val="none" w:sz="0" w:space="0" w:color="auto"/>
        <w:left w:val="none" w:sz="0" w:space="0" w:color="auto"/>
        <w:bottom w:val="none" w:sz="0" w:space="0" w:color="auto"/>
        <w:right w:val="none" w:sz="0" w:space="0" w:color="auto"/>
      </w:divBdr>
    </w:div>
    <w:div w:id="930358664">
      <w:bodyDiv w:val="1"/>
      <w:marLeft w:val="0"/>
      <w:marRight w:val="0"/>
      <w:marTop w:val="0"/>
      <w:marBottom w:val="0"/>
      <w:divBdr>
        <w:top w:val="none" w:sz="0" w:space="0" w:color="auto"/>
        <w:left w:val="none" w:sz="0" w:space="0" w:color="auto"/>
        <w:bottom w:val="none" w:sz="0" w:space="0" w:color="auto"/>
        <w:right w:val="none" w:sz="0" w:space="0" w:color="auto"/>
      </w:divBdr>
      <w:divsChild>
        <w:div w:id="1093470946">
          <w:marLeft w:val="0"/>
          <w:marRight w:val="0"/>
          <w:marTop w:val="0"/>
          <w:marBottom w:val="0"/>
          <w:divBdr>
            <w:top w:val="none" w:sz="0" w:space="0" w:color="auto"/>
            <w:left w:val="none" w:sz="0" w:space="0" w:color="auto"/>
            <w:bottom w:val="none" w:sz="0" w:space="0" w:color="auto"/>
            <w:right w:val="none" w:sz="0" w:space="0" w:color="auto"/>
          </w:divBdr>
          <w:divsChild>
            <w:div w:id="261841919">
              <w:marLeft w:val="0"/>
              <w:marRight w:val="0"/>
              <w:marTop w:val="0"/>
              <w:marBottom w:val="750"/>
              <w:divBdr>
                <w:top w:val="none" w:sz="0" w:space="0" w:color="auto"/>
                <w:left w:val="none" w:sz="0" w:space="0" w:color="auto"/>
                <w:bottom w:val="none" w:sz="0" w:space="0" w:color="auto"/>
                <w:right w:val="none" w:sz="0" w:space="0" w:color="auto"/>
              </w:divBdr>
            </w:div>
          </w:divsChild>
        </w:div>
        <w:div w:id="597182887">
          <w:marLeft w:val="0"/>
          <w:marRight w:val="0"/>
          <w:marTop w:val="0"/>
          <w:marBottom w:val="600"/>
          <w:divBdr>
            <w:top w:val="none" w:sz="0" w:space="0" w:color="auto"/>
            <w:left w:val="none" w:sz="0" w:space="0" w:color="auto"/>
            <w:bottom w:val="none" w:sz="0" w:space="0" w:color="auto"/>
            <w:right w:val="none" w:sz="0" w:space="0" w:color="auto"/>
          </w:divBdr>
          <w:divsChild>
            <w:div w:id="813257921">
              <w:marLeft w:val="0"/>
              <w:marRight w:val="0"/>
              <w:marTop w:val="0"/>
              <w:marBottom w:val="0"/>
              <w:divBdr>
                <w:top w:val="none" w:sz="0" w:space="0" w:color="auto"/>
                <w:left w:val="none" w:sz="0" w:space="0" w:color="auto"/>
                <w:bottom w:val="none" w:sz="0" w:space="0" w:color="auto"/>
                <w:right w:val="none" w:sz="0" w:space="0" w:color="auto"/>
              </w:divBdr>
              <w:divsChild>
                <w:div w:id="975179508">
                  <w:marLeft w:val="0"/>
                  <w:marRight w:val="0"/>
                  <w:marTop w:val="0"/>
                  <w:marBottom w:val="0"/>
                  <w:divBdr>
                    <w:top w:val="none" w:sz="0" w:space="0" w:color="auto"/>
                    <w:left w:val="none" w:sz="0" w:space="0" w:color="auto"/>
                    <w:bottom w:val="none" w:sz="0" w:space="0" w:color="auto"/>
                    <w:right w:val="none" w:sz="0" w:space="0" w:color="auto"/>
                  </w:divBdr>
                  <w:divsChild>
                    <w:div w:id="88278198">
                      <w:marLeft w:val="0"/>
                      <w:marRight w:val="0"/>
                      <w:marTop w:val="0"/>
                      <w:marBottom w:val="0"/>
                      <w:divBdr>
                        <w:top w:val="none" w:sz="0" w:space="0" w:color="auto"/>
                        <w:left w:val="none" w:sz="0" w:space="0" w:color="auto"/>
                        <w:bottom w:val="none" w:sz="0" w:space="0" w:color="auto"/>
                        <w:right w:val="none" w:sz="0" w:space="0" w:color="auto"/>
                      </w:divBdr>
                      <w:divsChild>
                        <w:div w:id="728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835946">
      <w:bodyDiv w:val="1"/>
      <w:marLeft w:val="0"/>
      <w:marRight w:val="0"/>
      <w:marTop w:val="0"/>
      <w:marBottom w:val="0"/>
      <w:divBdr>
        <w:top w:val="none" w:sz="0" w:space="0" w:color="auto"/>
        <w:left w:val="none" w:sz="0" w:space="0" w:color="auto"/>
        <w:bottom w:val="none" w:sz="0" w:space="0" w:color="auto"/>
        <w:right w:val="none" w:sz="0" w:space="0" w:color="auto"/>
      </w:divBdr>
    </w:div>
    <w:div w:id="1678848626">
      <w:bodyDiv w:val="1"/>
      <w:marLeft w:val="0"/>
      <w:marRight w:val="0"/>
      <w:marTop w:val="0"/>
      <w:marBottom w:val="0"/>
      <w:divBdr>
        <w:top w:val="none" w:sz="0" w:space="0" w:color="auto"/>
        <w:left w:val="none" w:sz="0" w:space="0" w:color="auto"/>
        <w:bottom w:val="none" w:sz="0" w:space="0" w:color="auto"/>
        <w:right w:val="none" w:sz="0" w:space="0" w:color="auto"/>
      </w:divBdr>
    </w:div>
    <w:div w:id="1790662120">
      <w:bodyDiv w:val="1"/>
      <w:marLeft w:val="0"/>
      <w:marRight w:val="0"/>
      <w:marTop w:val="0"/>
      <w:marBottom w:val="0"/>
      <w:divBdr>
        <w:top w:val="none" w:sz="0" w:space="0" w:color="auto"/>
        <w:left w:val="none" w:sz="0" w:space="0" w:color="auto"/>
        <w:bottom w:val="none" w:sz="0" w:space="0" w:color="auto"/>
        <w:right w:val="none" w:sz="0" w:space="0" w:color="auto"/>
      </w:divBdr>
      <w:divsChild>
        <w:div w:id="2040664406">
          <w:marLeft w:val="0"/>
          <w:marRight w:val="0"/>
          <w:marTop w:val="0"/>
          <w:marBottom w:val="0"/>
          <w:divBdr>
            <w:top w:val="none" w:sz="0" w:space="0" w:color="auto"/>
            <w:left w:val="none" w:sz="0" w:space="0" w:color="auto"/>
            <w:bottom w:val="none" w:sz="0" w:space="0" w:color="auto"/>
            <w:right w:val="none" w:sz="0" w:space="0" w:color="auto"/>
          </w:divBdr>
          <w:divsChild>
            <w:div w:id="1362631628">
              <w:marLeft w:val="0"/>
              <w:marRight w:val="0"/>
              <w:marTop w:val="0"/>
              <w:marBottom w:val="750"/>
              <w:divBdr>
                <w:top w:val="none" w:sz="0" w:space="0" w:color="auto"/>
                <w:left w:val="none" w:sz="0" w:space="0" w:color="auto"/>
                <w:bottom w:val="none" w:sz="0" w:space="0" w:color="auto"/>
                <w:right w:val="none" w:sz="0" w:space="0" w:color="auto"/>
              </w:divBdr>
            </w:div>
          </w:divsChild>
        </w:div>
        <w:div w:id="1832793281">
          <w:marLeft w:val="0"/>
          <w:marRight w:val="0"/>
          <w:marTop w:val="0"/>
          <w:marBottom w:val="600"/>
          <w:divBdr>
            <w:top w:val="none" w:sz="0" w:space="0" w:color="auto"/>
            <w:left w:val="none" w:sz="0" w:space="0" w:color="auto"/>
            <w:bottom w:val="none" w:sz="0" w:space="0" w:color="auto"/>
            <w:right w:val="none" w:sz="0" w:space="0" w:color="auto"/>
          </w:divBdr>
          <w:divsChild>
            <w:div w:id="1485969389">
              <w:marLeft w:val="0"/>
              <w:marRight w:val="0"/>
              <w:marTop w:val="0"/>
              <w:marBottom w:val="0"/>
              <w:divBdr>
                <w:top w:val="none" w:sz="0" w:space="0" w:color="auto"/>
                <w:left w:val="none" w:sz="0" w:space="0" w:color="auto"/>
                <w:bottom w:val="none" w:sz="0" w:space="0" w:color="auto"/>
                <w:right w:val="none" w:sz="0" w:space="0" w:color="auto"/>
              </w:divBdr>
              <w:divsChild>
                <w:div w:id="1851752366">
                  <w:marLeft w:val="0"/>
                  <w:marRight w:val="0"/>
                  <w:marTop w:val="0"/>
                  <w:marBottom w:val="0"/>
                  <w:divBdr>
                    <w:top w:val="none" w:sz="0" w:space="0" w:color="auto"/>
                    <w:left w:val="none" w:sz="0" w:space="0" w:color="auto"/>
                    <w:bottom w:val="none" w:sz="0" w:space="0" w:color="auto"/>
                    <w:right w:val="none" w:sz="0" w:space="0" w:color="auto"/>
                  </w:divBdr>
                  <w:divsChild>
                    <w:div w:id="1500578022">
                      <w:marLeft w:val="0"/>
                      <w:marRight w:val="0"/>
                      <w:marTop w:val="0"/>
                      <w:marBottom w:val="0"/>
                      <w:divBdr>
                        <w:top w:val="none" w:sz="0" w:space="0" w:color="auto"/>
                        <w:left w:val="none" w:sz="0" w:space="0" w:color="auto"/>
                        <w:bottom w:val="none" w:sz="0" w:space="0" w:color="auto"/>
                        <w:right w:val="none" w:sz="0" w:space="0" w:color="auto"/>
                      </w:divBdr>
                      <w:divsChild>
                        <w:div w:id="7764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3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ension-credit-calculator" TargetMode="External"/><Relationship Id="rId13" Type="http://schemas.openxmlformats.org/officeDocument/2006/relationships/hyperlink" Target="https://www.gov.uk/cold-weather-paymen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ergysavingtrust.org.uk/" TargetMode="External"/><Relationship Id="rId17" Type="http://schemas.openxmlformats.org/officeDocument/2006/relationships/hyperlink" Target="https://www.carersinherts.org.uk/register-or-refer/" TargetMode="External"/><Relationship Id="rId2" Type="http://schemas.openxmlformats.org/officeDocument/2006/relationships/numbering" Target="numbering.xml"/><Relationship Id="rId16" Type="http://schemas.openxmlformats.org/officeDocument/2006/relationships/hyperlink" Target="mailto:contact@carersinhert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oundwork.org.uk/east/what-we-do/green-doctor-groundwork-east/" TargetMode="External"/><Relationship Id="rId5" Type="http://schemas.openxmlformats.org/officeDocument/2006/relationships/webSettings" Target="webSettings.xml"/><Relationship Id="rId15" Type="http://schemas.openxmlformats.org/officeDocument/2006/relationships/hyperlink" Target="https://www.mariecurie.org.uk/talkabout/articles/am-i-a-carer/283131" TargetMode="External"/><Relationship Id="rId10" Type="http://schemas.openxmlformats.org/officeDocument/2006/relationships/hyperlink" Target="https://www.hertfordshire.gov.uk/about-the-council/news/cost-of-living/hertfordshire-welfare-assistanc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ly-for-pension-credit.service.gov.uk/apply-citizen-ui/start" TargetMode="External"/><Relationship Id="rId14" Type="http://schemas.openxmlformats.org/officeDocument/2006/relationships/hyperlink" Target="https://www.gov.uk/the-warm-home-discount-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DDBB-9336-4FF2-83A6-19817BD6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Thapar</dc:creator>
  <cp:keywords/>
  <dc:description/>
  <cp:lastModifiedBy>Mark Hanna</cp:lastModifiedBy>
  <cp:revision>4</cp:revision>
  <dcterms:created xsi:type="dcterms:W3CDTF">2024-10-25T12:46:00Z</dcterms:created>
  <dcterms:modified xsi:type="dcterms:W3CDTF">2024-10-25T13:12:00Z</dcterms:modified>
</cp:coreProperties>
</file>